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3E8" w:rsidRDefault="00EF16CA" w:rsidP="00B64A65">
      <w:pPr>
        <w:ind w:firstLineChars="200" w:firstLine="643"/>
        <w:jc w:val="center"/>
        <w:rPr>
          <w:b/>
          <w:bCs/>
          <w:sz w:val="32"/>
          <w:szCs w:val="32"/>
        </w:rPr>
      </w:pPr>
      <w:r>
        <w:rPr>
          <w:rFonts w:hint="eastAsia"/>
          <w:b/>
          <w:bCs/>
          <w:sz w:val="32"/>
          <w:szCs w:val="32"/>
        </w:rPr>
        <w:t>团体标准《病原体高通量测序数据分析技术规范</w:t>
      </w:r>
    </w:p>
    <w:p w:rsidR="008623E8" w:rsidRDefault="00EF16CA" w:rsidP="00B64A65">
      <w:pPr>
        <w:ind w:firstLineChars="445" w:firstLine="1430"/>
      </w:pPr>
      <w:r>
        <w:rPr>
          <w:rFonts w:hint="eastAsia"/>
          <w:b/>
          <w:bCs/>
          <w:sz w:val="32"/>
          <w:szCs w:val="32"/>
        </w:rPr>
        <w:t>HPD-</w:t>
      </w:r>
      <w:r>
        <w:rPr>
          <w:rFonts w:hint="eastAsia"/>
          <w:b/>
          <w:bCs/>
          <w:sz w:val="32"/>
          <w:szCs w:val="32"/>
        </w:rPr>
        <w:t>K</w:t>
      </w:r>
      <w:r>
        <w:rPr>
          <w:rFonts w:hint="eastAsia"/>
          <w:b/>
          <w:bCs/>
          <w:sz w:val="32"/>
          <w:szCs w:val="32"/>
        </w:rPr>
        <w:t xml:space="preserve">it </w:t>
      </w:r>
      <w:r>
        <w:rPr>
          <w:rFonts w:hint="eastAsia"/>
          <w:b/>
          <w:bCs/>
          <w:sz w:val="32"/>
          <w:szCs w:val="32"/>
        </w:rPr>
        <w:t>评分法》</w:t>
      </w:r>
      <w:r>
        <w:rPr>
          <w:rFonts w:hint="eastAsia"/>
          <w:b/>
          <w:bCs/>
          <w:sz w:val="32"/>
          <w:szCs w:val="32"/>
        </w:rPr>
        <w:t>（征求意见稿</w:t>
      </w:r>
      <w:bookmarkStart w:id="0" w:name="_GoBack"/>
      <w:bookmarkEnd w:id="0"/>
      <w:r>
        <w:rPr>
          <w:rFonts w:hint="eastAsia"/>
          <w:b/>
          <w:bCs/>
          <w:sz w:val="32"/>
          <w:szCs w:val="32"/>
        </w:rPr>
        <w:t>）</w:t>
      </w:r>
      <w:r>
        <w:rPr>
          <w:rFonts w:hint="eastAsia"/>
          <w:b/>
          <w:bCs/>
          <w:sz w:val="32"/>
          <w:szCs w:val="32"/>
        </w:rPr>
        <w:t>编制说明</w:t>
      </w:r>
    </w:p>
    <w:p w:rsidR="008623E8" w:rsidRDefault="008623E8">
      <w:pPr>
        <w:spacing w:line="440" w:lineRule="exact"/>
        <w:rPr>
          <w:sz w:val="24"/>
        </w:rPr>
      </w:pPr>
    </w:p>
    <w:p w:rsidR="008623E8" w:rsidRDefault="00EF16CA" w:rsidP="00B64A65">
      <w:pPr>
        <w:spacing w:beforeLines="50" w:afterLines="50" w:line="440" w:lineRule="exact"/>
        <w:ind w:firstLineChars="200" w:firstLine="482"/>
        <w:rPr>
          <w:b/>
          <w:bCs/>
          <w:sz w:val="24"/>
        </w:rPr>
      </w:pPr>
      <w:r>
        <w:rPr>
          <w:rFonts w:hint="eastAsia"/>
          <w:b/>
          <w:bCs/>
          <w:sz w:val="24"/>
        </w:rPr>
        <w:t>一、任务来源、起草单位、主要起草人</w:t>
      </w:r>
    </w:p>
    <w:p w:rsidR="008623E8" w:rsidRDefault="00EF16CA" w:rsidP="00B64A65">
      <w:pPr>
        <w:spacing w:beforeLines="50" w:afterLines="50" w:line="440" w:lineRule="exact"/>
        <w:ind w:firstLineChars="200" w:firstLine="482"/>
        <w:rPr>
          <w:b/>
          <w:bCs/>
          <w:sz w:val="24"/>
        </w:rPr>
      </w:pPr>
      <w:r>
        <w:rPr>
          <w:rFonts w:hint="eastAsia"/>
          <w:b/>
          <w:bCs/>
          <w:sz w:val="24"/>
        </w:rPr>
        <w:t>（一）任务来源</w:t>
      </w:r>
    </w:p>
    <w:p w:rsidR="008623E8" w:rsidRDefault="00EF16CA">
      <w:pPr>
        <w:spacing w:line="440" w:lineRule="exact"/>
        <w:ind w:firstLineChars="200" w:firstLine="480"/>
        <w:rPr>
          <w:sz w:val="24"/>
        </w:rPr>
      </w:pPr>
      <w:r>
        <w:rPr>
          <w:rFonts w:hint="eastAsia"/>
          <w:sz w:val="24"/>
        </w:rPr>
        <w:t>根据《广西标准化协会关于下达</w:t>
      </w:r>
      <w:r>
        <w:rPr>
          <w:rFonts w:hint="eastAsia"/>
          <w:sz w:val="24"/>
        </w:rPr>
        <w:t>2025</w:t>
      </w:r>
      <w:r>
        <w:rPr>
          <w:rFonts w:hint="eastAsia"/>
          <w:sz w:val="24"/>
        </w:rPr>
        <w:t>年第</w:t>
      </w:r>
      <w:r>
        <w:rPr>
          <w:rFonts w:hint="eastAsia"/>
          <w:sz w:val="24"/>
        </w:rPr>
        <w:t>37</w:t>
      </w:r>
      <w:r>
        <w:rPr>
          <w:rFonts w:hint="eastAsia"/>
          <w:sz w:val="24"/>
        </w:rPr>
        <w:t>批团体标准制修订项目计划的通知》（桂标协〔</w:t>
      </w:r>
      <w:r>
        <w:rPr>
          <w:rFonts w:hint="eastAsia"/>
          <w:sz w:val="24"/>
        </w:rPr>
        <w:t>2025</w:t>
      </w:r>
      <w:r>
        <w:rPr>
          <w:rFonts w:hint="eastAsia"/>
          <w:sz w:val="24"/>
        </w:rPr>
        <w:t>〕</w:t>
      </w:r>
      <w:r>
        <w:rPr>
          <w:rFonts w:hint="eastAsia"/>
          <w:sz w:val="24"/>
        </w:rPr>
        <w:t>331</w:t>
      </w:r>
      <w:r>
        <w:rPr>
          <w:rFonts w:hint="eastAsia"/>
          <w:sz w:val="24"/>
        </w:rPr>
        <w:t>号）文件要求，由广西医科大学牵头提出的团体标准《病原体高通量测序数据分析技术规范</w:t>
      </w:r>
      <w:r>
        <w:rPr>
          <w:rFonts w:hint="eastAsia"/>
          <w:sz w:val="24"/>
        </w:rPr>
        <w:t>HPD-kit</w:t>
      </w:r>
      <w:r>
        <w:rPr>
          <w:rFonts w:hint="eastAsia"/>
          <w:sz w:val="24"/>
        </w:rPr>
        <w:t>评分法》（项目编号：</w:t>
      </w:r>
      <w:r>
        <w:rPr>
          <w:rFonts w:hint="eastAsia"/>
          <w:sz w:val="24"/>
        </w:rPr>
        <w:t>2025-3703</w:t>
      </w:r>
      <w:r>
        <w:rPr>
          <w:rFonts w:hint="eastAsia"/>
          <w:sz w:val="24"/>
        </w:rPr>
        <w:t>）获批立项。立项后即刻组建跨领域标准编制工作组，依托自研</w:t>
      </w:r>
      <w:r>
        <w:rPr>
          <w:rFonts w:hint="eastAsia"/>
          <w:sz w:val="24"/>
        </w:rPr>
        <w:t>HPD-Kit</w:t>
      </w:r>
      <w:r>
        <w:rPr>
          <w:rFonts w:hint="eastAsia"/>
          <w:sz w:val="24"/>
        </w:rPr>
        <w:t>（</w:t>
      </w:r>
      <w:r>
        <w:rPr>
          <w:rFonts w:hint="eastAsia"/>
          <w:sz w:val="24"/>
        </w:rPr>
        <w:t xml:space="preserve">Henbio Pathogen Detection </w:t>
      </w:r>
      <w:r>
        <w:rPr>
          <w:rFonts w:hint="eastAsia"/>
          <w:sz w:val="24"/>
        </w:rPr>
        <w:t>Toolkit</w:t>
      </w:r>
      <w:r>
        <w:rPr>
          <w:rFonts w:hint="eastAsia"/>
          <w:sz w:val="24"/>
        </w:rPr>
        <w:t>）病原体综合分析工具已有的科研数据、模拟数据集与多中心临床验证成果，全面启动标准编制、试验复核与文本撰写工作。</w:t>
      </w:r>
    </w:p>
    <w:p w:rsidR="008623E8" w:rsidRDefault="00EF16CA" w:rsidP="00B64A65">
      <w:pPr>
        <w:spacing w:beforeLines="50" w:afterLines="50" w:line="440" w:lineRule="exact"/>
        <w:ind w:firstLineChars="200" w:firstLine="482"/>
        <w:rPr>
          <w:b/>
          <w:bCs/>
          <w:sz w:val="24"/>
        </w:rPr>
      </w:pPr>
      <w:r>
        <w:rPr>
          <w:rFonts w:hint="eastAsia"/>
          <w:b/>
          <w:bCs/>
          <w:sz w:val="24"/>
        </w:rPr>
        <w:t>（二）起草单位</w:t>
      </w:r>
    </w:p>
    <w:p w:rsidR="008623E8" w:rsidRDefault="00EF16CA">
      <w:pPr>
        <w:spacing w:line="440" w:lineRule="exact"/>
        <w:ind w:firstLineChars="200" w:firstLine="480"/>
        <w:rPr>
          <w:sz w:val="24"/>
        </w:rPr>
      </w:pPr>
      <w:r>
        <w:rPr>
          <w:rFonts w:hint="eastAsia"/>
          <w:sz w:val="24"/>
        </w:rPr>
        <w:t>本标准由广西医科大学牵头，联合广西翰佰尔生物科技有限公司、钦州市第二人民医院、广西壮族自治区疾病预防控制中心、柳州市人民医院、桂林市人民医院、右江民族医学院附属医院、南宁市疾病预防控制中心、防城港市第一人民医院、广西壮族自治区人民医院北院共同</w:t>
      </w:r>
      <w:r>
        <w:rPr>
          <w:rFonts w:hint="eastAsia"/>
          <w:sz w:val="24"/>
        </w:rPr>
        <w:t>编制</w:t>
      </w:r>
      <w:r>
        <w:rPr>
          <w:rFonts w:hint="eastAsia"/>
          <w:sz w:val="24"/>
        </w:rPr>
        <w:t>。</w:t>
      </w:r>
    </w:p>
    <w:p w:rsidR="008623E8" w:rsidRDefault="00EF16CA">
      <w:pPr>
        <w:spacing w:line="440" w:lineRule="exact"/>
        <w:ind w:firstLineChars="200" w:firstLine="480"/>
        <w:rPr>
          <w:sz w:val="24"/>
        </w:rPr>
      </w:pPr>
      <w:r>
        <w:rPr>
          <w:rFonts w:hint="eastAsia"/>
          <w:sz w:val="24"/>
        </w:rPr>
        <w:t>起草单位覆盖高等医学院校、病原测序技术研发企业、</w:t>
      </w:r>
      <w:r>
        <w:rPr>
          <w:rFonts w:hint="eastAsia"/>
          <w:sz w:val="24"/>
        </w:rPr>
        <w:t>自治区</w:t>
      </w:r>
      <w:r>
        <w:rPr>
          <w:rFonts w:hint="eastAsia"/>
          <w:sz w:val="24"/>
        </w:rPr>
        <w:t>/</w:t>
      </w:r>
      <w:r>
        <w:rPr>
          <w:rFonts w:hint="eastAsia"/>
          <w:sz w:val="24"/>
        </w:rPr>
        <w:t>市</w:t>
      </w:r>
      <w:r>
        <w:rPr>
          <w:rFonts w:hint="eastAsia"/>
          <w:sz w:val="24"/>
        </w:rPr>
        <w:t>/</w:t>
      </w:r>
      <w:r>
        <w:rPr>
          <w:rFonts w:hint="eastAsia"/>
          <w:sz w:val="24"/>
        </w:rPr>
        <w:t>县级疾控机构、各级综合三甲医院，囊括基础科研、生物信息算法开</w:t>
      </w:r>
      <w:r>
        <w:rPr>
          <w:rFonts w:hint="eastAsia"/>
          <w:sz w:val="24"/>
        </w:rPr>
        <w:t>发、临床检验、感染性疾病诊疗、公共卫生传染病监测、动物源病原筛查</w:t>
      </w:r>
      <w:r>
        <w:rPr>
          <w:rFonts w:hint="eastAsia"/>
          <w:sz w:val="24"/>
        </w:rPr>
        <w:t>等主要业务</w:t>
      </w:r>
      <w:r>
        <w:rPr>
          <w:rFonts w:hint="eastAsia"/>
          <w:sz w:val="24"/>
        </w:rPr>
        <w:t>；依托</w:t>
      </w:r>
      <w:r>
        <w:rPr>
          <w:rFonts w:hint="eastAsia"/>
          <w:sz w:val="24"/>
        </w:rPr>
        <w:t>HPD-Kit</w:t>
      </w:r>
      <w:r>
        <w:rPr>
          <w:rFonts w:hint="eastAsia"/>
          <w:sz w:val="24"/>
        </w:rPr>
        <w:t>已完成</w:t>
      </w:r>
      <w:r>
        <w:rPr>
          <w:rFonts w:hint="eastAsia"/>
          <w:sz w:val="24"/>
        </w:rPr>
        <w:t>近</w:t>
      </w:r>
      <w:r>
        <w:rPr>
          <w:rFonts w:hint="eastAsia"/>
          <w:sz w:val="24"/>
        </w:rPr>
        <w:t>6000</w:t>
      </w:r>
      <w:r>
        <w:rPr>
          <w:rFonts w:hint="eastAsia"/>
          <w:sz w:val="24"/>
        </w:rPr>
        <w:t>余种病原数据库建设、模拟测序验证、人体多器官感染（神经、消化、眼部）及野生动物媒介病原（穿山甲蜱传立克次体）实测数据，为标准科学性、落地实用性、临床与公卫双向适配提供完整试验数据支撑。</w:t>
      </w:r>
    </w:p>
    <w:p w:rsidR="008623E8" w:rsidRDefault="00EF16CA" w:rsidP="00B64A65">
      <w:pPr>
        <w:spacing w:beforeLines="50" w:afterLines="50" w:line="440" w:lineRule="exact"/>
        <w:ind w:firstLineChars="200" w:firstLine="482"/>
        <w:rPr>
          <w:b/>
          <w:bCs/>
          <w:sz w:val="24"/>
        </w:rPr>
      </w:pPr>
      <w:r>
        <w:rPr>
          <w:rFonts w:hint="eastAsia"/>
          <w:b/>
          <w:bCs/>
          <w:sz w:val="24"/>
        </w:rPr>
        <w:t>（三）主要起草人及分工</w:t>
      </w:r>
    </w:p>
    <w:p w:rsidR="008623E8" w:rsidRDefault="00EF16CA">
      <w:pPr>
        <w:spacing w:line="440" w:lineRule="exact"/>
        <w:ind w:firstLineChars="200" w:firstLine="480"/>
        <w:rPr>
          <w:sz w:val="24"/>
        </w:rPr>
      </w:pPr>
      <w:r>
        <w:rPr>
          <w:rFonts w:hint="eastAsia"/>
          <w:sz w:val="24"/>
        </w:rPr>
        <w:t>本标准编制工作组由病原生物学、临床检验诊断学、生物信息学、公共卫生、</w:t>
      </w:r>
      <w:r>
        <w:rPr>
          <w:rFonts w:hint="eastAsia"/>
          <w:sz w:val="24"/>
        </w:rPr>
        <w:t>数据科学、</w:t>
      </w:r>
      <w:r>
        <w:rPr>
          <w:rFonts w:hint="eastAsia"/>
          <w:sz w:val="24"/>
        </w:rPr>
        <w:t>实验室管理等领域的专家和技术人员组成，明确各成员职责分工，确保标准编制工作高效推进，具体分工如下：</w:t>
      </w:r>
    </w:p>
    <w:p w:rsidR="008623E8" w:rsidRDefault="00EF16CA">
      <w:pPr>
        <w:spacing w:line="440" w:lineRule="exact"/>
        <w:rPr>
          <w:sz w:val="24"/>
        </w:rPr>
      </w:pPr>
      <w:r>
        <w:rPr>
          <w:rFonts w:hint="eastAsia"/>
          <w:sz w:val="24"/>
        </w:rPr>
        <w:t>表格</w:t>
      </w:r>
    </w:p>
    <w:tbl>
      <w:tblPr>
        <w:tblStyle w:val="a3"/>
        <w:tblW w:w="0" w:type="auto"/>
        <w:tblLook w:val="04A0"/>
      </w:tblPr>
      <w:tblGrid>
        <w:gridCol w:w="526"/>
        <w:gridCol w:w="1140"/>
        <w:gridCol w:w="1830"/>
        <w:gridCol w:w="1510"/>
        <w:gridCol w:w="3516"/>
      </w:tblGrid>
      <w:tr w:rsidR="008623E8">
        <w:tc>
          <w:tcPr>
            <w:tcW w:w="526" w:type="dxa"/>
          </w:tcPr>
          <w:p w:rsidR="008623E8" w:rsidRDefault="00EF16CA">
            <w:pPr>
              <w:spacing w:line="440" w:lineRule="exact"/>
              <w:jc w:val="center"/>
              <w:rPr>
                <w:b/>
                <w:bCs/>
                <w:sz w:val="24"/>
              </w:rPr>
            </w:pPr>
            <w:r>
              <w:rPr>
                <w:rFonts w:hint="eastAsia"/>
                <w:b/>
                <w:bCs/>
                <w:sz w:val="24"/>
              </w:rPr>
              <w:t>序</w:t>
            </w:r>
            <w:r>
              <w:rPr>
                <w:rFonts w:hint="eastAsia"/>
                <w:b/>
                <w:bCs/>
                <w:sz w:val="24"/>
              </w:rPr>
              <w:lastRenderedPageBreak/>
              <w:t>号</w:t>
            </w:r>
          </w:p>
        </w:tc>
        <w:tc>
          <w:tcPr>
            <w:tcW w:w="1140" w:type="dxa"/>
          </w:tcPr>
          <w:p w:rsidR="008623E8" w:rsidRDefault="00EF16CA">
            <w:pPr>
              <w:spacing w:line="440" w:lineRule="exact"/>
              <w:jc w:val="center"/>
              <w:rPr>
                <w:b/>
                <w:bCs/>
                <w:sz w:val="24"/>
              </w:rPr>
            </w:pPr>
            <w:r>
              <w:rPr>
                <w:rFonts w:hint="eastAsia"/>
                <w:b/>
                <w:bCs/>
                <w:sz w:val="24"/>
              </w:rPr>
              <w:lastRenderedPageBreak/>
              <w:t>姓</w:t>
            </w:r>
            <w:r>
              <w:rPr>
                <w:rFonts w:hint="eastAsia"/>
                <w:b/>
                <w:bCs/>
                <w:sz w:val="24"/>
              </w:rPr>
              <w:t>名</w:t>
            </w:r>
          </w:p>
        </w:tc>
        <w:tc>
          <w:tcPr>
            <w:tcW w:w="1830" w:type="dxa"/>
          </w:tcPr>
          <w:p w:rsidR="008623E8" w:rsidRDefault="00EF16CA">
            <w:pPr>
              <w:spacing w:line="440" w:lineRule="exact"/>
              <w:jc w:val="center"/>
              <w:rPr>
                <w:b/>
                <w:bCs/>
                <w:sz w:val="24"/>
              </w:rPr>
            </w:pPr>
            <w:r>
              <w:rPr>
                <w:rFonts w:hint="eastAsia"/>
                <w:b/>
                <w:bCs/>
                <w:sz w:val="24"/>
              </w:rPr>
              <w:t>工作单位</w:t>
            </w:r>
          </w:p>
        </w:tc>
        <w:tc>
          <w:tcPr>
            <w:tcW w:w="1510" w:type="dxa"/>
          </w:tcPr>
          <w:p w:rsidR="008623E8" w:rsidRDefault="00EF16CA">
            <w:pPr>
              <w:spacing w:line="440" w:lineRule="exact"/>
              <w:jc w:val="center"/>
              <w:rPr>
                <w:b/>
                <w:bCs/>
                <w:sz w:val="24"/>
              </w:rPr>
            </w:pPr>
            <w:r>
              <w:rPr>
                <w:rFonts w:hint="eastAsia"/>
                <w:b/>
                <w:bCs/>
                <w:sz w:val="24"/>
              </w:rPr>
              <w:t>专业领域</w:t>
            </w:r>
          </w:p>
        </w:tc>
        <w:tc>
          <w:tcPr>
            <w:tcW w:w="3516" w:type="dxa"/>
          </w:tcPr>
          <w:p w:rsidR="008623E8" w:rsidRDefault="00EF16CA">
            <w:pPr>
              <w:spacing w:line="440" w:lineRule="exact"/>
              <w:jc w:val="center"/>
              <w:rPr>
                <w:b/>
                <w:bCs/>
                <w:sz w:val="24"/>
              </w:rPr>
            </w:pPr>
            <w:r>
              <w:rPr>
                <w:rFonts w:hint="eastAsia"/>
                <w:b/>
                <w:bCs/>
                <w:sz w:val="24"/>
              </w:rPr>
              <w:t>职责分工</w:t>
            </w:r>
          </w:p>
        </w:tc>
      </w:tr>
      <w:tr w:rsidR="008623E8">
        <w:tc>
          <w:tcPr>
            <w:tcW w:w="526" w:type="dxa"/>
          </w:tcPr>
          <w:p w:rsidR="008623E8" w:rsidRDefault="00EF16CA">
            <w:pPr>
              <w:spacing w:line="440" w:lineRule="exact"/>
              <w:rPr>
                <w:szCs w:val="21"/>
              </w:rPr>
            </w:pPr>
            <w:r>
              <w:rPr>
                <w:rFonts w:hint="eastAsia"/>
                <w:szCs w:val="21"/>
              </w:rPr>
              <w:lastRenderedPageBreak/>
              <w:t>1</w:t>
            </w:r>
          </w:p>
        </w:tc>
        <w:tc>
          <w:tcPr>
            <w:tcW w:w="1140" w:type="dxa"/>
          </w:tcPr>
          <w:p w:rsidR="008623E8" w:rsidRDefault="00EF16CA">
            <w:pPr>
              <w:spacing w:line="440" w:lineRule="exact"/>
              <w:rPr>
                <w:szCs w:val="21"/>
              </w:rPr>
            </w:pPr>
            <w:r>
              <w:rPr>
                <w:rFonts w:hint="eastAsia"/>
                <w:szCs w:val="21"/>
              </w:rPr>
              <w:t>胡艳玲</w:t>
            </w:r>
          </w:p>
        </w:tc>
        <w:tc>
          <w:tcPr>
            <w:tcW w:w="1830" w:type="dxa"/>
          </w:tcPr>
          <w:p w:rsidR="008623E8" w:rsidRDefault="00EF16CA">
            <w:pPr>
              <w:spacing w:line="440" w:lineRule="exact"/>
              <w:rPr>
                <w:szCs w:val="21"/>
              </w:rPr>
            </w:pPr>
            <w:r>
              <w:rPr>
                <w:rFonts w:hint="eastAsia"/>
                <w:szCs w:val="21"/>
              </w:rPr>
              <w:t>广西医科大学</w:t>
            </w:r>
          </w:p>
        </w:tc>
        <w:tc>
          <w:tcPr>
            <w:tcW w:w="1510" w:type="dxa"/>
          </w:tcPr>
          <w:p w:rsidR="008623E8" w:rsidRDefault="00EF16CA">
            <w:pPr>
              <w:spacing w:line="440" w:lineRule="exact"/>
              <w:rPr>
                <w:szCs w:val="21"/>
              </w:rPr>
            </w:pPr>
            <w:r>
              <w:rPr>
                <w:rFonts w:hint="eastAsia"/>
                <w:szCs w:val="21"/>
              </w:rPr>
              <w:t>病原生物学、生物信息学</w:t>
            </w:r>
          </w:p>
        </w:tc>
        <w:tc>
          <w:tcPr>
            <w:tcW w:w="3516" w:type="dxa"/>
          </w:tcPr>
          <w:p w:rsidR="008623E8" w:rsidRDefault="00EF16CA">
            <w:pPr>
              <w:spacing w:line="440" w:lineRule="exact"/>
              <w:rPr>
                <w:szCs w:val="21"/>
              </w:rPr>
            </w:pPr>
            <w:r>
              <w:rPr>
                <w:rFonts w:hint="eastAsia"/>
                <w:szCs w:val="21"/>
              </w:rPr>
              <w:t>统筹标准编制全流程，确定标准整体框架，统筹科研试验数据转化，组织标准落地宣贯培训</w:t>
            </w:r>
          </w:p>
        </w:tc>
      </w:tr>
      <w:tr w:rsidR="008623E8">
        <w:tc>
          <w:tcPr>
            <w:tcW w:w="526" w:type="dxa"/>
          </w:tcPr>
          <w:p w:rsidR="008623E8" w:rsidRDefault="00EF16CA">
            <w:pPr>
              <w:spacing w:line="440" w:lineRule="exact"/>
              <w:rPr>
                <w:szCs w:val="21"/>
              </w:rPr>
            </w:pPr>
            <w:r>
              <w:rPr>
                <w:rFonts w:hint="eastAsia"/>
                <w:szCs w:val="21"/>
              </w:rPr>
              <w:t>2</w:t>
            </w:r>
          </w:p>
        </w:tc>
        <w:tc>
          <w:tcPr>
            <w:tcW w:w="1140" w:type="dxa"/>
          </w:tcPr>
          <w:p w:rsidR="008623E8" w:rsidRDefault="00EF16CA">
            <w:pPr>
              <w:spacing w:line="440" w:lineRule="exact"/>
              <w:rPr>
                <w:szCs w:val="21"/>
              </w:rPr>
            </w:pPr>
            <w:r>
              <w:rPr>
                <w:rFonts w:hint="eastAsia"/>
                <w:szCs w:val="21"/>
              </w:rPr>
              <w:t>张芷宁</w:t>
            </w:r>
          </w:p>
        </w:tc>
        <w:tc>
          <w:tcPr>
            <w:tcW w:w="1830" w:type="dxa"/>
          </w:tcPr>
          <w:p w:rsidR="008623E8" w:rsidRDefault="00EF16CA">
            <w:pPr>
              <w:spacing w:line="440" w:lineRule="exact"/>
              <w:rPr>
                <w:szCs w:val="21"/>
              </w:rPr>
            </w:pPr>
            <w:r>
              <w:rPr>
                <w:rFonts w:hint="eastAsia"/>
                <w:szCs w:val="21"/>
              </w:rPr>
              <w:t>广西翰佰尔生物科技有限公司</w:t>
            </w:r>
          </w:p>
        </w:tc>
        <w:tc>
          <w:tcPr>
            <w:tcW w:w="1510" w:type="dxa"/>
          </w:tcPr>
          <w:p w:rsidR="008623E8" w:rsidRDefault="00EF16CA">
            <w:pPr>
              <w:spacing w:line="440" w:lineRule="exact"/>
              <w:rPr>
                <w:szCs w:val="21"/>
              </w:rPr>
            </w:pPr>
            <w:r>
              <w:rPr>
                <w:rFonts w:hint="eastAsia"/>
                <w:szCs w:val="21"/>
              </w:rPr>
              <w:t>计算机科学</w:t>
            </w:r>
          </w:p>
        </w:tc>
        <w:tc>
          <w:tcPr>
            <w:tcW w:w="3516" w:type="dxa"/>
          </w:tcPr>
          <w:p w:rsidR="008623E8" w:rsidRDefault="00EF16CA">
            <w:pPr>
              <w:spacing w:line="440" w:lineRule="exact"/>
              <w:rPr>
                <w:szCs w:val="21"/>
              </w:rPr>
            </w:pPr>
            <w:r>
              <w:rPr>
                <w:rFonts w:hint="eastAsia"/>
                <w:szCs w:val="21"/>
              </w:rPr>
              <w:t>HPD-Kit</w:t>
            </w:r>
            <w:r>
              <w:rPr>
                <w:rFonts w:hint="eastAsia"/>
                <w:szCs w:val="21"/>
              </w:rPr>
              <w:t>生信分析框架设计、</w:t>
            </w:r>
            <w:r>
              <w:rPr>
                <w:rFonts w:hint="eastAsia"/>
                <w:szCs w:val="21"/>
              </w:rPr>
              <w:t>Kraken2/Bowtie2/BLAST</w:t>
            </w:r>
            <w:r>
              <w:rPr>
                <w:rFonts w:hint="eastAsia"/>
                <w:szCs w:val="21"/>
              </w:rPr>
              <w:t>多联算法参数固化、软件流程标准化</w:t>
            </w:r>
          </w:p>
        </w:tc>
      </w:tr>
      <w:tr w:rsidR="008623E8">
        <w:tc>
          <w:tcPr>
            <w:tcW w:w="526" w:type="dxa"/>
          </w:tcPr>
          <w:p w:rsidR="008623E8" w:rsidRDefault="00EF16CA">
            <w:pPr>
              <w:spacing w:line="440" w:lineRule="exact"/>
              <w:rPr>
                <w:szCs w:val="21"/>
              </w:rPr>
            </w:pPr>
            <w:r>
              <w:rPr>
                <w:rFonts w:hint="eastAsia"/>
                <w:szCs w:val="21"/>
              </w:rPr>
              <w:t>3</w:t>
            </w:r>
          </w:p>
        </w:tc>
        <w:tc>
          <w:tcPr>
            <w:tcW w:w="1140" w:type="dxa"/>
          </w:tcPr>
          <w:p w:rsidR="008623E8" w:rsidRDefault="00EF16CA">
            <w:pPr>
              <w:spacing w:line="440" w:lineRule="exact"/>
              <w:rPr>
                <w:szCs w:val="21"/>
              </w:rPr>
            </w:pPr>
            <w:r>
              <w:rPr>
                <w:rFonts w:hint="eastAsia"/>
                <w:szCs w:val="21"/>
              </w:rPr>
              <w:t>阙腾程</w:t>
            </w:r>
          </w:p>
        </w:tc>
        <w:tc>
          <w:tcPr>
            <w:tcW w:w="1830" w:type="dxa"/>
          </w:tcPr>
          <w:p w:rsidR="008623E8" w:rsidRDefault="00EF16CA">
            <w:pPr>
              <w:spacing w:line="440" w:lineRule="exact"/>
              <w:rPr>
                <w:szCs w:val="21"/>
              </w:rPr>
            </w:pPr>
            <w:r>
              <w:rPr>
                <w:rFonts w:hint="eastAsia"/>
                <w:color w:val="000000" w:themeColor="text1"/>
                <w:szCs w:val="21"/>
              </w:rPr>
              <w:t>广西翰佰尔生物科技有限公司</w:t>
            </w:r>
          </w:p>
        </w:tc>
        <w:tc>
          <w:tcPr>
            <w:tcW w:w="1510" w:type="dxa"/>
          </w:tcPr>
          <w:p w:rsidR="008623E8" w:rsidRDefault="00EF16CA">
            <w:pPr>
              <w:spacing w:line="440" w:lineRule="exact"/>
              <w:rPr>
                <w:szCs w:val="21"/>
              </w:rPr>
            </w:pPr>
            <w:r>
              <w:rPr>
                <w:rFonts w:hint="eastAsia"/>
                <w:szCs w:val="21"/>
              </w:rPr>
              <w:t>病原学，数据科学</w:t>
            </w:r>
          </w:p>
        </w:tc>
        <w:tc>
          <w:tcPr>
            <w:tcW w:w="3516" w:type="dxa"/>
          </w:tcPr>
          <w:p w:rsidR="008623E8" w:rsidRDefault="00EF16CA">
            <w:pPr>
              <w:spacing w:line="440" w:lineRule="exact"/>
              <w:rPr>
                <w:szCs w:val="21"/>
              </w:rPr>
            </w:pPr>
            <w:r>
              <w:rPr>
                <w:rFonts w:hint="eastAsia"/>
                <w:szCs w:val="21"/>
              </w:rPr>
              <w:t>标准正文编写与修订，依托模拟数据集、临床样本数据完成</w:t>
            </w:r>
            <w:r>
              <w:rPr>
                <w:rFonts w:hint="eastAsia"/>
                <w:szCs w:val="21"/>
              </w:rPr>
              <w:t>NPAS</w:t>
            </w:r>
            <w:r>
              <w:rPr>
                <w:rFonts w:hint="eastAsia"/>
                <w:szCs w:val="21"/>
              </w:rPr>
              <w:t>评分体系验证</w:t>
            </w:r>
          </w:p>
        </w:tc>
      </w:tr>
      <w:tr w:rsidR="008623E8">
        <w:tc>
          <w:tcPr>
            <w:tcW w:w="526" w:type="dxa"/>
          </w:tcPr>
          <w:p w:rsidR="008623E8" w:rsidRDefault="00EF16CA">
            <w:pPr>
              <w:spacing w:line="440" w:lineRule="exact"/>
              <w:rPr>
                <w:szCs w:val="21"/>
              </w:rPr>
            </w:pPr>
            <w:r>
              <w:rPr>
                <w:rFonts w:hint="eastAsia"/>
                <w:szCs w:val="21"/>
              </w:rPr>
              <w:t>4</w:t>
            </w:r>
          </w:p>
        </w:tc>
        <w:tc>
          <w:tcPr>
            <w:tcW w:w="1140" w:type="dxa"/>
          </w:tcPr>
          <w:p w:rsidR="008623E8" w:rsidRDefault="00EF16CA">
            <w:pPr>
              <w:spacing w:line="440" w:lineRule="exact"/>
              <w:rPr>
                <w:szCs w:val="21"/>
              </w:rPr>
            </w:pPr>
            <w:r>
              <w:rPr>
                <w:rFonts w:hint="eastAsia"/>
                <w:szCs w:val="21"/>
              </w:rPr>
              <w:t>黄丽玲</w:t>
            </w:r>
          </w:p>
        </w:tc>
        <w:tc>
          <w:tcPr>
            <w:tcW w:w="1830" w:type="dxa"/>
          </w:tcPr>
          <w:p w:rsidR="008623E8" w:rsidRDefault="00EF16CA">
            <w:pPr>
              <w:spacing w:line="440" w:lineRule="exact"/>
              <w:rPr>
                <w:szCs w:val="21"/>
              </w:rPr>
            </w:pPr>
            <w:r>
              <w:rPr>
                <w:rFonts w:hint="eastAsia"/>
                <w:szCs w:val="21"/>
              </w:rPr>
              <w:t>钦州市第二人民医院</w:t>
            </w:r>
          </w:p>
        </w:tc>
        <w:tc>
          <w:tcPr>
            <w:tcW w:w="1510" w:type="dxa"/>
          </w:tcPr>
          <w:p w:rsidR="008623E8" w:rsidRDefault="00EF16CA">
            <w:pPr>
              <w:spacing w:line="440" w:lineRule="exact"/>
              <w:rPr>
                <w:szCs w:val="21"/>
              </w:rPr>
            </w:pPr>
            <w:r>
              <w:rPr>
                <w:rFonts w:hint="eastAsia"/>
                <w:szCs w:val="21"/>
              </w:rPr>
              <w:t>检验学，数据科学</w:t>
            </w:r>
          </w:p>
        </w:tc>
        <w:tc>
          <w:tcPr>
            <w:tcW w:w="3516" w:type="dxa"/>
          </w:tcPr>
          <w:p w:rsidR="008623E8" w:rsidRDefault="00EF16CA">
            <w:pPr>
              <w:spacing w:line="440" w:lineRule="exact"/>
              <w:rPr>
                <w:szCs w:val="21"/>
              </w:rPr>
            </w:pPr>
            <w:r>
              <w:rPr>
                <w:rFonts w:hint="eastAsia"/>
                <w:szCs w:val="21"/>
              </w:rPr>
              <w:t>标准技术细则撰写，院内临床感染样本复测验证</w:t>
            </w:r>
            <w:r>
              <w:rPr>
                <w:rFonts w:hint="eastAsia"/>
                <w:szCs w:val="21"/>
              </w:rPr>
              <w:t>HPD-Kit</w:t>
            </w:r>
            <w:r>
              <w:rPr>
                <w:rFonts w:hint="eastAsia"/>
                <w:szCs w:val="21"/>
              </w:rPr>
              <w:t>检出性能</w:t>
            </w:r>
          </w:p>
        </w:tc>
      </w:tr>
      <w:tr w:rsidR="008623E8">
        <w:tc>
          <w:tcPr>
            <w:tcW w:w="526" w:type="dxa"/>
          </w:tcPr>
          <w:p w:rsidR="008623E8" w:rsidRDefault="00EF16CA">
            <w:pPr>
              <w:spacing w:line="440" w:lineRule="exact"/>
              <w:rPr>
                <w:szCs w:val="21"/>
              </w:rPr>
            </w:pPr>
            <w:r>
              <w:rPr>
                <w:rFonts w:hint="eastAsia"/>
                <w:szCs w:val="21"/>
              </w:rPr>
              <w:t>5</w:t>
            </w:r>
          </w:p>
        </w:tc>
        <w:tc>
          <w:tcPr>
            <w:tcW w:w="1140" w:type="dxa"/>
          </w:tcPr>
          <w:p w:rsidR="008623E8" w:rsidRDefault="00EF16CA">
            <w:pPr>
              <w:spacing w:line="440" w:lineRule="exact"/>
              <w:rPr>
                <w:szCs w:val="21"/>
              </w:rPr>
            </w:pPr>
            <w:r>
              <w:rPr>
                <w:rFonts w:hint="eastAsia"/>
                <w:szCs w:val="21"/>
              </w:rPr>
              <w:t>庞贤武</w:t>
            </w:r>
          </w:p>
        </w:tc>
        <w:tc>
          <w:tcPr>
            <w:tcW w:w="1830" w:type="dxa"/>
          </w:tcPr>
          <w:p w:rsidR="008623E8" w:rsidRDefault="00EF16CA">
            <w:pPr>
              <w:spacing w:line="440" w:lineRule="exact"/>
              <w:rPr>
                <w:szCs w:val="21"/>
              </w:rPr>
            </w:pPr>
            <w:r>
              <w:rPr>
                <w:rFonts w:hint="eastAsia"/>
                <w:szCs w:val="21"/>
              </w:rPr>
              <w:t>广西疾病预防控制中心</w:t>
            </w:r>
          </w:p>
        </w:tc>
        <w:tc>
          <w:tcPr>
            <w:tcW w:w="1510" w:type="dxa"/>
          </w:tcPr>
          <w:p w:rsidR="008623E8" w:rsidRDefault="00EF16CA">
            <w:pPr>
              <w:spacing w:line="440" w:lineRule="exact"/>
              <w:rPr>
                <w:szCs w:val="21"/>
              </w:rPr>
            </w:pPr>
            <w:r>
              <w:rPr>
                <w:rFonts w:hint="eastAsia"/>
                <w:szCs w:val="21"/>
              </w:rPr>
              <w:t>公共卫生、病原检测</w:t>
            </w:r>
          </w:p>
        </w:tc>
        <w:tc>
          <w:tcPr>
            <w:tcW w:w="3516" w:type="dxa"/>
          </w:tcPr>
          <w:p w:rsidR="008623E8" w:rsidRDefault="00EF16CA">
            <w:pPr>
              <w:spacing w:line="440" w:lineRule="exact"/>
              <w:rPr>
                <w:szCs w:val="21"/>
              </w:rPr>
            </w:pPr>
            <w:r>
              <w:rPr>
                <w:rFonts w:hint="eastAsia"/>
                <w:szCs w:val="21"/>
              </w:rPr>
              <w:t>公共卫生疫情溯源、突发传染病病原筛查相关条款编制，把控疾控现场应用适配性</w:t>
            </w:r>
          </w:p>
        </w:tc>
      </w:tr>
      <w:tr w:rsidR="008623E8">
        <w:tc>
          <w:tcPr>
            <w:tcW w:w="526" w:type="dxa"/>
          </w:tcPr>
          <w:p w:rsidR="008623E8" w:rsidRDefault="00EF16CA">
            <w:pPr>
              <w:spacing w:line="440" w:lineRule="exact"/>
              <w:rPr>
                <w:szCs w:val="21"/>
              </w:rPr>
            </w:pPr>
            <w:r>
              <w:rPr>
                <w:rFonts w:hint="eastAsia"/>
                <w:szCs w:val="21"/>
              </w:rPr>
              <w:t>6</w:t>
            </w:r>
          </w:p>
        </w:tc>
        <w:tc>
          <w:tcPr>
            <w:tcW w:w="1140" w:type="dxa"/>
          </w:tcPr>
          <w:p w:rsidR="008623E8" w:rsidRDefault="00EF16CA">
            <w:pPr>
              <w:spacing w:line="440" w:lineRule="exact"/>
              <w:rPr>
                <w:szCs w:val="21"/>
              </w:rPr>
            </w:pPr>
            <w:r>
              <w:rPr>
                <w:rFonts w:hint="eastAsia"/>
                <w:sz w:val="24"/>
              </w:rPr>
              <w:t>杨</w:t>
            </w:r>
            <w:r>
              <w:rPr>
                <w:rFonts w:hint="eastAsia"/>
                <w:sz w:val="24"/>
              </w:rPr>
              <w:t>峻</w:t>
            </w:r>
          </w:p>
        </w:tc>
        <w:tc>
          <w:tcPr>
            <w:tcW w:w="1830" w:type="dxa"/>
          </w:tcPr>
          <w:p w:rsidR="008623E8" w:rsidRDefault="00EF16CA">
            <w:pPr>
              <w:spacing w:line="440" w:lineRule="exact"/>
              <w:rPr>
                <w:szCs w:val="21"/>
              </w:rPr>
            </w:pPr>
            <w:r>
              <w:rPr>
                <w:rFonts w:hint="eastAsia"/>
                <w:szCs w:val="21"/>
              </w:rPr>
              <w:t>桂林市人民医院</w:t>
            </w:r>
          </w:p>
        </w:tc>
        <w:tc>
          <w:tcPr>
            <w:tcW w:w="1510" w:type="dxa"/>
          </w:tcPr>
          <w:p w:rsidR="008623E8" w:rsidRDefault="00EF16CA">
            <w:pPr>
              <w:spacing w:line="440" w:lineRule="exact"/>
              <w:rPr>
                <w:szCs w:val="21"/>
              </w:rPr>
            </w:pPr>
            <w:r>
              <w:rPr>
                <w:rFonts w:hint="eastAsia"/>
                <w:szCs w:val="21"/>
              </w:rPr>
              <w:t>精准医学、临床检验诊断学</w:t>
            </w:r>
          </w:p>
        </w:tc>
        <w:tc>
          <w:tcPr>
            <w:tcW w:w="3516" w:type="dxa"/>
          </w:tcPr>
          <w:p w:rsidR="008623E8" w:rsidRDefault="00EF16CA">
            <w:pPr>
              <w:spacing w:line="440" w:lineRule="exact"/>
              <w:rPr>
                <w:szCs w:val="21"/>
              </w:rPr>
            </w:pPr>
            <w:r>
              <w:rPr>
                <w:rFonts w:hint="eastAsia"/>
              </w:rPr>
              <w:t>标准及编制说明文稿编撰；牵头组织全区标准征求意见研讨会；后续落地应用跟踪、标准修订意见汇总</w:t>
            </w:r>
          </w:p>
        </w:tc>
      </w:tr>
      <w:tr w:rsidR="008623E8">
        <w:tc>
          <w:tcPr>
            <w:tcW w:w="526" w:type="dxa"/>
          </w:tcPr>
          <w:p w:rsidR="008623E8" w:rsidRDefault="00EF16CA">
            <w:pPr>
              <w:spacing w:line="440" w:lineRule="exact"/>
              <w:rPr>
                <w:szCs w:val="21"/>
              </w:rPr>
            </w:pPr>
            <w:r>
              <w:rPr>
                <w:rFonts w:hint="eastAsia"/>
                <w:szCs w:val="21"/>
              </w:rPr>
              <w:t>7</w:t>
            </w:r>
          </w:p>
        </w:tc>
        <w:tc>
          <w:tcPr>
            <w:tcW w:w="1140" w:type="dxa"/>
          </w:tcPr>
          <w:p w:rsidR="008623E8" w:rsidRDefault="00EF16CA">
            <w:pPr>
              <w:spacing w:line="440" w:lineRule="exact"/>
              <w:rPr>
                <w:szCs w:val="21"/>
              </w:rPr>
            </w:pPr>
            <w:r>
              <w:rPr>
                <w:rFonts w:hint="eastAsia"/>
                <w:sz w:val="24"/>
              </w:rPr>
              <w:t>吕建楠</w:t>
            </w:r>
          </w:p>
        </w:tc>
        <w:tc>
          <w:tcPr>
            <w:tcW w:w="1830" w:type="dxa"/>
          </w:tcPr>
          <w:p w:rsidR="008623E8" w:rsidRDefault="00EF16CA">
            <w:pPr>
              <w:spacing w:line="440" w:lineRule="exact"/>
              <w:rPr>
                <w:szCs w:val="21"/>
              </w:rPr>
            </w:pPr>
            <w:r>
              <w:rPr>
                <w:rFonts w:hint="eastAsia"/>
                <w:bCs/>
              </w:rPr>
              <w:t>右江民族医学院附属医院</w:t>
            </w:r>
          </w:p>
        </w:tc>
        <w:tc>
          <w:tcPr>
            <w:tcW w:w="1510" w:type="dxa"/>
          </w:tcPr>
          <w:p w:rsidR="008623E8" w:rsidRDefault="00EF16CA">
            <w:pPr>
              <w:spacing w:line="440" w:lineRule="exact"/>
              <w:rPr>
                <w:szCs w:val="21"/>
              </w:rPr>
            </w:pPr>
            <w:r>
              <w:rPr>
                <w:rFonts w:hint="eastAsia"/>
                <w:szCs w:val="21"/>
              </w:rPr>
              <w:t>公共卫生、病原检测</w:t>
            </w:r>
          </w:p>
        </w:tc>
        <w:tc>
          <w:tcPr>
            <w:tcW w:w="3516" w:type="dxa"/>
          </w:tcPr>
          <w:p w:rsidR="008623E8" w:rsidRDefault="00EF16CA">
            <w:pPr>
              <w:spacing w:line="440" w:lineRule="exact"/>
              <w:rPr>
                <w:szCs w:val="21"/>
              </w:rPr>
            </w:pPr>
            <w:r>
              <w:rPr>
                <w:rFonts w:hint="eastAsia"/>
                <w:szCs w:val="21"/>
              </w:rPr>
              <w:t>呼吸道感染病原检测相关内容编写，聚焦呼吸科疑难</w:t>
            </w:r>
            <w:r>
              <w:rPr>
                <w:rFonts w:hint="eastAsia"/>
                <w:szCs w:val="21"/>
              </w:rPr>
              <w:t xml:space="preserve"> mNGS </w:t>
            </w:r>
            <w:r>
              <w:rPr>
                <w:rFonts w:hint="eastAsia"/>
                <w:szCs w:val="21"/>
              </w:rPr>
              <w:t>数据分析临床场景</w:t>
            </w:r>
          </w:p>
        </w:tc>
      </w:tr>
      <w:tr w:rsidR="008623E8">
        <w:tc>
          <w:tcPr>
            <w:tcW w:w="526" w:type="dxa"/>
          </w:tcPr>
          <w:p w:rsidR="008623E8" w:rsidRDefault="00EF16CA">
            <w:pPr>
              <w:spacing w:line="440" w:lineRule="exact"/>
              <w:rPr>
                <w:szCs w:val="21"/>
              </w:rPr>
            </w:pPr>
            <w:r>
              <w:rPr>
                <w:rFonts w:hint="eastAsia"/>
                <w:szCs w:val="21"/>
              </w:rPr>
              <w:t>8</w:t>
            </w:r>
          </w:p>
        </w:tc>
        <w:tc>
          <w:tcPr>
            <w:tcW w:w="1140" w:type="dxa"/>
          </w:tcPr>
          <w:p w:rsidR="008623E8" w:rsidRDefault="00EF16CA">
            <w:pPr>
              <w:spacing w:line="440" w:lineRule="exact"/>
              <w:rPr>
                <w:szCs w:val="21"/>
              </w:rPr>
            </w:pPr>
            <w:r>
              <w:rPr>
                <w:rFonts w:hint="eastAsia"/>
                <w:sz w:val="24"/>
              </w:rPr>
              <w:t>秦剑秋</w:t>
            </w:r>
          </w:p>
        </w:tc>
        <w:tc>
          <w:tcPr>
            <w:tcW w:w="1830" w:type="dxa"/>
          </w:tcPr>
          <w:p w:rsidR="008623E8" w:rsidRDefault="00EF16CA">
            <w:pPr>
              <w:spacing w:line="440" w:lineRule="exact"/>
              <w:rPr>
                <w:szCs w:val="21"/>
              </w:rPr>
            </w:pPr>
            <w:r>
              <w:rPr>
                <w:rFonts w:hint="eastAsia"/>
                <w:szCs w:val="21"/>
              </w:rPr>
              <w:t>南宁市疾病预防控制中心</w:t>
            </w:r>
          </w:p>
        </w:tc>
        <w:tc>
          <w:tcPr>
            <w:tcW w:w="1510" w:type="dxa"/>
          </w:tcPr>
          <w:p w:rsidR="008623E8" w:rsidRDefault="00EF16CA">
            <w:pPr>
              <w:spacing w:line="440" w:lineRule="exact"/>
              <w:rPr>
                <w:szCs w:val="21"/>
              </w:rPr>
            </w:pPr>
            <w:r>
              <w:rPr>
                <w:rFonts w:hint="eastAsia"/>
                <w:szCs w:val="21"/>
              </w:rPr>
              <w:t>公共卫生、病原检测</w:t>
            </w:r>
          </w:p>
        </w:tc>
        <w:tc>
          <w:tcPr>
            <w:tcW w:w="3516" w:type="dxa"/>
          </w:tcPr>
          <w:p w:rsidR="008623E8" w:rsidRDefault="00EF16CA">
            <w:pPr>
              <w:spacing w:line="440" w:lineRule="exact"/>
              <w:rPr>
                <w:szCs w:val="21"/>
              </w:rPr>
            </w:pPr>
            <w:r>
              <w:rPr>
                <w:rFonts w:hint="eastAsia"/>
                <w:szCs w:val="21"/>
              </w:rPr>
              <w:t>传染病流行病学数据分析条款编制，常规病原监测场景条款修订</w:t>
            </w:r>
          </w:p>
        </w:tc>
      </w:tr>
      <w:tr w:rsidR="008623E8">
        <w:tc>
          <w:tcPr>
            <w:tcW w:w="526" w:type="dxa"/>
          </w:tcPr>
          <w:p w:rsidR="008623E8" w:rsidRDefault="00EF16CA">
            <w:pPr>
              <w:spacing w:line="440" w:lineRule="exact"/>
              <w:rPr>
                <w:szCs w:val="21"/>
              </w:rPr>
            </w:pPr>
            <w:r>
              <w:rPr>
                <w:rFonts w:hint="eastAsia"/>
                <w:szCs w:val="21"/>
              </w:rPr>
              <w:t>9</w:t>
            </w:r>
          </w:p>
        </w:tc>
        <w:tc>
          <w:tcPr>
            <w:tcW w:w="1140" w:type="dxa"/>
          </w:tcPr>
          <w:p w:rsidR="008623E8" w:rsidRDefault="00EF16CA">
            <w:pPr>
              <w:spacing w:line="440" w:lineRule="exact"/>
              <w:rPr>
                <w:szCs w:val="21"/>
              </w:rPr>
            </w:pPr>
            <w:r>
              <w:rPr>
                <w:rFonts w:hint="eastAsia"/>
                <w:sz w:val="24"/>
              </w:rPr>
              <w:t>严芝光</w:t>
            </w:r>
          </w:p>
        </w:tc>
        <w:tc>
          <w:tcPr>
            <w:tcW w:w="1830" w:type="dxa"/>
          </w:tcPr>
          <w:p w:rsidR="008623E8" w:rsidRDefault="00EF16CA">
            <w:pPr>
              <w:spacing w:line="440" w:lineRule="exact"/>
              <w:rPr>
                <w:szCs w:val="21"/>
              </w:rPr>
            </w:pPr>
            <w:r>
              <w:rPr>
                <w:rFonts w:hint="eastAsia"/>
                <w:szCs w:val="21"/>
              </w:rPr>
              <w:t>防城港市第一人民医院</w:t>
            </w:r>
          </w:p>
        </w:tc>
        <w:tc>
          <w:tcPr>
            <w:tcW w:w="1510" w:type="dxa"/>
          </w:tcPr>
          <w:p w:rsidR="008623E8" w:rsidRDefault="00EF16CA">
            <w:pPr>
              <w:spacing w:line="440" w:lineRule="exact"/>
              <w:rPr>
                <w:szCs w:val="21"/>
              </w:rPr>
            </w:pPr>
            <w:r>
              <w:rPr>
                <w:rFonts w:hint="eastAsia"/>
                <w:szCs w:val="21"/>
              </w:rPr>
              <w:t>公共卫生、病原检测</w:t>
            </w:r>
          </w:p>
        </w:tc>
        <w:tc>
          <w:tcPr>
            <w:tcW w:w="3516" w:type="dxa"/>
          </w:tcPr>
          <w:p w:rsidR="008623E8" w:rsidRDefault="00EF16CA">
            <w:pPr>
              <w:spacing w:line="440" w:lineRule="exact"/>
              <w:rPr>
                <w:szCs w:val="21"/>
              </w:rPr>
            </w:pPr>
            <w:r>
              <w:rPr>
                <w:rFonts w:hint="eastAsia"/>
                <w:szCs w:val="21"/>
              </w:rPr>
              <w:t>重症感染临床应用内容撰写，立足危重症疑难感染样本验证评分规则实用性</w:t>
            </w:r>
          </w:p>
        </w:tc>
      </w:tr>
      <w:tr w:rsidR="008623E8">
        <w:tc>
          <w:tcPr>
            <w:tcW w:w="526" w:type="dxa"/>
          </w:tcPr>
          <w:p w:rsidR="008623E8" w:rsidRDefault="00EF16CA">
            <w:pPr>
              <w:spacing w:line="440" w:lineRule="exact"/>
              <w:rPr>
                <w:szCs w:val="21"/>
              </w:rPr>
            </w:pPr>
            <w:r>
              <w:rPr>
                <w:rFonts w:hint="eastAsia"/>
                <w:szCs w:val="21"/>
              </w:rPr>
              <w:t>10</w:t>
            </w:r>
          </w:p>
        </w:tc>
        <w:tc>
          <w:tcPr>
            <w:tcW w:w="1140" w:type="dxa"/>
          </w:tcPr>
          <w:p w:rsidR="008623E8" w:rsidRDefault="00EF16CA">
            <w:pPr>
              <w:spacing w:line="440" w:lineRule="exact"/>
              <w:rPr>
                <w:szCs w:val="21"/>
              </w:rPr>
            </w:pPr>
            <w:r>
              <w:rPr>
                <w:rFonts w:hint="eastAsia"/>
                <w:sz w:val="24"/>
              </w:rPr>
              <w:t>张胜</w:t>
            </w:r>
            <w:r>
              <w:rPr>
                <w:rFonts w:hint="eastAsia"/>
                <w:sz w:val="24"/>
              </w:rPr>
              <w:t>锋</w:t>
            </w:r>
          </w:p>
        </w:tc>
        <w:tc>
          <w:tcPr>
            <w:tcW w:w="1830" w:type="dxa"/>
          </w:tcPr>
          <w:p w:rsidR="008623E8" w:rsidRDefault="00EF16CA">
            <w:pPr>
              <w:spacing w:line="440" w:lineRule="exact"/>
              <w:rPr>
                <w:szCs w:val="21"/>
              </w:rPr>
            </w:pPr>
            <w:r>
              <w:rPr>
                <w:rFonts w:hint="eastAsia"/>
                <w:szCs w:val="21"/>
              </w:rPr>
              <w:t>广西壮族自治人民医院</w:t>
            </w:r>
          </w:p>
        </w:tc>
        <w:tc>
          <w:tcPr>
            <w:tcW w:w="1510" w:type="dxa"/>
          </w:tcPr>
          <w:p w:rsidR="008623E8" w:rsidRDefault="00EF16CA">
            <w:pPr>
              <w:spacing w:line="440" w:lineRule="exact"/>
              <w:rPr>
                <w:szCs w:val="21"/>
              </w:rPr>
            </w:pPr>
            <w:r>
              <w:rPr>
                <w:rFonts w:hint="eastAsia"/>
                <w:szCs w:val="21"/>
              </w:rPr>
              <w:t>临床学，数据科学</w:t>
            </w:r>
          </w:p>
        </w:tc>
        <w:tc>
          <w:tcPr>
            <w:tcW w:w="3516" w:type="dxa"/>
          </w:tcPr>
          <w:p w:rsidR="008623E8" w:rsidRDefault="00EF16CA">
            <w:pPr>
              <w:spacing w:line="440" w:lineRule="exact"/>
              <w:rPr>
                <w:szCs w:val="21"/>
              </w:rPr>
            </w:pPr>
            <w:r>
              <w:rPr>
                <w:rFonts w:hint="eastAsia"/>
                <w:szCs w:val="21"/>
              </w:rPr>
              <w:t>全身多系统感染诊疗配套数据分析规范编写，优化结果分级临床指导细则</w:t>
            </w:r>
          </w:p>
        </w:tc>
      </w:tr>
      <w:tr w:rsidR="008623E8">
        <w:tc>
          <w:tcPr>
            <w:tcW w:w="526" w:type="dxa"/>
          </w:tcPr>
          <w:p w:rsidR="008623E8" w:rsidRDefault="00EF16CA">
            <w:pPr>
              <w:spacing w:line="440" w:lineRule="exact"/>
              <w:rPr>
                <w:szCs w:val="21"/>
              </w:rPr>
            </w:pPr>
            <w:r>
              <w:rPr>
                <w:rFonts w:hint="eastAsia"/>
                <w:szCs w:val="21"/>
              </w:rPr>
              <w:t>11</w:t>
            </w:r>
          </w:p>
        </w:tc>
        <w:tc>
          <w:tcPr>
            <w:tcW w:w="1140" w:type="dxa"/>
          </w:tcPr>
          <w:p w:rsidR="008623E8" w:rsidRDefault="00EF16CA">
            <w:pPr>
              <w:spacing w:line="440" w:lineRule="exact"/>
              <w:rPr>
                <w:szCs w:val="21"/>
              </w:rPr>
            </w:pPr>
            <w:r>
              <w:rPr>
                <w:rFonts w:hint="eastAsia"/>
                <w:sz w:val="24"/>
              </w:rPr>
              <w:t>邱洪</w:t>
            </w:r>
          </w:p>
        </w:tc>
        <w:tc>
          <w:tcPr>
            <w:tcW w:w="1830" w:type="dxa"/>
          </w:tcPr>
          <w:p w:rsidR="008623E8" w:rsidRDefault="00EF16CA">
            <w:pPr>
              <w:spacing w:line="440" w:lineRule="exact"/>
              <w:rPr>
                <w:szCs w:val="21"/>
              </w:rPr>
            </w:pPr>
            <w:r>
              <w:rPr>
                <w:rFonts w:hint="eastAsia"/>
                <w:szCs w:val="21"/>
              </w:rPr>
              <w:t>广西翰佰尔生物科技有限公司</w:t>
            </w:r>
          </w:p>
        </w:tc>
        <w:tc>
          <w:tcPr>
            <w:tcW w:w="1510" w:type="dxa"/>
          </w:tcPr>
          <w:p w:rsidR="008623E8" w:rsidRDefault="00EF16CA">
            <w:pPr>
              <w:spacing w:line="440" w:lineRule="exact"/>
              <w:rPr>
                <w:szCs w:val="21"/>
              </w:rPr>
            </w:pPr>
            <w:r>
              <w:rPr>
                <w:rFonts w:hint="eastAsia"/>
                <w:szCs w:val="21"/>
              </w:rPr>
              <w:t>病原生物学、核酸测序</w:t>
            </w:r>
          </w:p>
        </w:tc>
        <w:tc>
          <w:tcPr>
            <w:tcW w:w="3516" w:type="dxa"/>
          </w:tcPr>
          <w:p w:rsidR="008623E8" w:rsidRDefault="00EF16CA">
            <w:pPr>
              <w:spacing w:line="440" w:lineRule="exact"/>
              <w:rPr>
                <w:szCs w:val="21"/>
              </w:rPr>
            </w:pPr>
            <w:r>
              <w:rPr>
                <w:rFonts w:hint="eastAsia"/>
                <w:szCs w:val="21"/>
              </w:rPr>
              <w:t>病原参考基因组建库技术条款编制，数据库筛选规则标准化</w:t>
            </w:r>
          </w:p>
        </w:tc>
      </w:tr>
      <w:tr w:rsidR="008623E8">
        <w:tc>
          <w:tcPr>
            <w:tcW w:w="526" w:type="dxa"/>
          </w:tcPr>
          <w:p w:rsidR="008623E8" w:rsidRDefault="00EF16CA">
            <w:pPr>
              <w:spacing w:line="440" w:lineRule="exact"/>
              <w:rPr>
                <w:szCs w:val="21"/>
              </w:rPr>
            </w:pPr>
            <w:r>
              <w:rPr>
                <w:rFonts w:hint="eastAsia"/>
                <w:szCs w:val="21"/>
              </w:rPr>
              <w:lastRenderedPageBreak/>
              <w:t>12</w:t>
            </w:r>
          </w:p>
        </w:tc>
        <w:tc>
          <w:tcPr>
            <w:tcW w:w="1140" w:type="dxa"/>
          </w:tcPr>
          <w:p w:rsidR="008623E8" w:rsidRDefault="00EF16CA">
            <w:pPr>
              <w:spacing w:line="440" w:lineRule="exact"/>
              <w:rPr>
                <w:szCs w:val="21"/>
              </w:rPr>
            </w:pPr>
            <w:r>
              <w:rPr>
                <w:rFonts w:hint="eastAsia"/>
                <w:sz w:val="24"/>
              </w:rPr>
              <w:t>周青鸟</w:t>
            </w:r>
          </w:p>
        </w:tc>
        <w:tc>
          <w:tcPr>
            <w:tcW w:w="1830" w:type="dxa"/>
          </w:tcPr>
          <w:p w:rsidR="008623E8" w:rsidRDefault="00EF16CA">
            <w:pPr>
              <w:spacing w:line="440" w:lineRule="exact"/>
              <w:rPr>
                <w:szCs w:val="21"/>
              </w:rPr>
            </w:pPr>
            <w:r>
              <w:rPr>
                <w:rFonts w:hint="eastAsia"/>
                <w:szCs w:val="21"/>
              </w:rPr>
              <w:t>广西医科大学</w:t>
            </w:r>
          </w:p>
        </w:tc>
        <w:tc>
          <w:tcPr>
            <w:tcW w:w="1510" w:type="dxa"/>
          </w:tcPr>
          <w:p w:rsidR="008623E8" w:rsidRDefault="00EF16CA">
            <w:pPr>
              <w:spacing w:line="440" w:lineRule="exact"/>
              <w:rPr>
                <w:szCs w:val="21"/>
              </w:rPr>
            </w:pPr>
            <w:r>
              <w:rPr>
                <w:rFonts w:hint="eastAsia"/>
                <w:szCs w:val="21"/>
              </w:rPr>
              <w:t>病原生物学、分子生物学</w:t>
            </w:r>
          </w:p>
        </w:tc>
        <w:tc>
          <w:tcPr>
            <w:tcW w:w="3516" w:type="dxa"/>
          </w:tcPr>
          <w:p w:rsidR="008623E8" w:rsidRDefault="00EF16CA">
            <w:pPr>
              <w:spacing w:line="440" w:lineRule="exact"/>
              <w:rPr>
                <w:szCs w:val="21"/>
              </w:rPr>
            </w:pPr>
            <w:r>
              <w:rPr>
                <w:rFonts w:hint="eastAsia"/>
                <w:szCs w:val="21"/>
              </w:rPr>
              <w:t>标准技术内容编写，利用院内保存临床测序样本开展方法比对验证</w:t>
            </w:r>
          </w:p>
        </w:tc>
      </w:tr>
      <w:tr w:rsidR="008623E8">
        <w:tc>
          <w:tcPr>
            <w:tcW w:w="526" w:type="dxa"/>
          </w:tcPr>
          <w:p w:rsidR="008623E8" w:rsidRDefault="00EF16CA">
            <w:pPr>
              <w:spacing w:line="440" w:lineRule="exact"/>
              <w:rPr>
                <w:szCs w:val="21"/>
              </w:rPr>
            </w:pPr>
            <w:r>
              <w:rPr>
                <w:rFonts w:hint="eastAsia"/>
                <w:szCs w:val="21"/>
              </w:rPr>
              <w:t>13</w:t>
            </w:r>
          </w:p>
        </w:tc>
        <w:tc>
          <w:tcPr>
            <w:tcW w:w="1140" w:type="dxa"/>
          </w:tcPr>
          <w:p w:rsidR="008623E8" w:rsidRDefault="00EF16CA">
            <w:pPr>
              <w:spacing w:line="440" w:lineRule="exact"/>
              <w:rPr>
                <w:szCs w:val="21"/>
              </w:rPr>
            </w:pPr>
            <w:r>
              <w:rPr>
                <w:rFonts w:hint="eastAsia"/>
                <w:sz w:val="24"/>
              </w:rPr>
              <w:t>李文</w:t>
            </w:r>
          </w:p>
        </w:tc>
        <w:tc>
          <w:tcPr>
            <w:tcW w:w="1830" w:type="dxa"/>
          </w:tcPr>
          <w:p w:rsidR="008623E8" w:rsidRDefault="00EF16CA">
            <w:pPr>
              <w:spacing w:line="440" w:lineRule="exact"/>
              <w:rPr>
                <w:szCs w:val="21"/>
              </w:rPr>
            </w:pPr>
            <w:r>
              <w:rPr>
                <w:rFonts w:hint="eastAsia"/>
                <w:szCs w:val="21"/>
              </w:rPr>
              <w:t>广西医科大学</w:t>
            </w:r>
          </w:p>
        </w:tc>
        <w:tc>
          <w:tcPr>
            <w:tcW w:w="1510" w:type="dxa"/>
          </w:tcPr>
          <w:p w:rsidR="008623E8" w:rsidRDefault="00EF16CA">
            <w:pPr>
              <w:spacing w:line="440" w:lineRule="exact"/>
              <w:rPr>
                <w:szCs w:val="21"/>
              </w:rPr>
            </w:pPr>
            <w:r>
              <w:rPr>
                <w:rFonts w:hint="eastAsia"/>
                <w:szCs w:val="21"/>
              </w:rPr>
              <w:t>病原生物学、分子生物学</w:t>
            </w:r>
          </w:p>
        </w:tc>
        <w:tc>
          <w:tcPr>
            <w:tcW w:w="3516" w:type="dxa"/>
          </w:tcPr>
          <w:p w:rsidR="008623E8" w:rsidRDefault="00EF16CA">
            <w:pPr>
              <w:spacing w:line="440" w:lineRule="exact"/>
              <w:rPr>
                <w:szCs w:val="21"/>
              </w:rPr>
            </w:pPr>
            <w:r>
              <w:rPr>
                <w:rFonts w:hint="eastAsia"/>
                <w:szCs w:val="21"/>
              </w:rPr>
              <w:t>标准技术内容编写，补充新发、罕见病原体数据验证内容</w:t>
            </w:r>
          </w:p>
        </w:tc>
      </w:tr>
      <w:tr w:rsidR="008623E8">
        <w:tc>
          <w:tcPr>
            <w:tcW w:w="526" w:type="dxa"/>
          </w:tcPr>
          <w:p w:rsidR="008623E8" w:rsidRDefault="00EF16CA">
            <w:pPr>
              <w:spacing w:line="440" w:lineRule="exact"/>
              <w:rPr>
                <w:szCs w:val="21"/>
              </w:rPr>
            </w:pPr>
            <w:r>
              <w:rPr>
                <w:rFonts w:hint="eastAsia"/>
                <w:szCs w:val="21"/>
              </w:rPr>
              <w:t>14</w:t>
            </w:r>
          </w:p>
        </w:tc>
        <w:tc>
          <w:tcPr>
            <w:tcW w:w="1140" w:type="dxa"/>
          </w:tcPr>
          <w:p w:rsidR="008623E8" w:rsidRDefault="00EF16CA">
            <w:pPr>
              <w:spacing w:line="440" w:lineRule="exact"/>
              <w:rPr>
                <w:szCs w:val="21"/>
              </w:rPr>
            </w:pPr>
            <w:r>
              <w:rPr>
                <w:rFonts w:hint="eastAsia"/>
                <w:sz w:val="24"/>
              </w:rPr>
              <w:t>陈盘余</w:t>
            </w:r>
          </w:p>
        </w:tc>
        <w:tc>
          <w:tcPr>
            <w:tcW w:w="1830" w:type="dxa"/>
          </w:tcPr>
          <w:p w:rsidR="008623E8" w:rsidRDefault="00EF16CA">
            <w:pPr>
              <w:spacing w:line="440" w:lineRule="exact"/>
              <w:rPr>
                <w:szCs w:val="21"/>
              </w:rPr>
            </w:pPr>
            <w:r>
              <w:rPr>
                <w:rFonts w:hint="eastAsia"/>
                <w:szCs w:val="21"/>
              </w:rPr>
              <w:t>广西翰佰尔生物科技有限公司</w:t>
            </w:r>
          </w:p>
        </w:tc>
        <w:tc>
          <w:tcPr>
            <w:tcW w:w="1510" w:type="dxa"/>
          </w:tcPr>
          <w:p w:rsidR="008623E8" w:rsidRDefault="00EF16CA">
            <w:pPr>
              <w:spacing w:line="440" w:lineRule="exact"/>
              <w:rPr>
                <w:szCs w:val="21"/>
              </w:rPr>
            </w:pPr>
            <w:r>
              <w:rPr>
                <w:rFonts w:hint="eastAsia"/>
                <w:szCs w:val="21"/>
              </w:rPr>
              <w:t>病原生物学、生物信息学</w:t>
            </w:r>
          </w:p>
        </w:tc>
        <w:tc>
          <w:tcPr>
            <w:tcW w:w="3516" w:type="dxa"/>
          </w:tcPr>
          <w:p w:rsidR="008623E8" w:rsidRDefault="00EF16CA">
            <w:pPr>
              <w:spacing w:line="440" w:lineRule="exact"/>
              <w:rPr>
                <w:szCs w:val="21"/>
              </w:rPr>
            </w:pPr>
            <w:r>
              <w:rPr>
                <w:rFonts w:hint="eastAsia"/>
                <w:szCs w:val="21"/>
              </w:rPr>
              <w:t>标准全文校对修订，完善</w:t>
            </w:r>
            <w:r>
              <w:rPr>
                <w:rFonts w:hint="eastAsia"/>
                <w:szCs w:val="21"/>
              </w:rPr>
              <w:t>NPA/NPAS</w:t>
            </w:r>
            <w:r>
              <w:rPr>
                <w:rFonts w:hint="eastAsia"/>
                <w:szCs w:val="21"/>
              </w:rPr>
              <w:t>计算公式标准化描述、参数释义</w:t>
            </w:r>
          </w:p>
        </w:tc>
      </w:tr>
      <w:tr w:rsidR="008623E8">
        <w:tc>
          <w:tcPr>
            <w:tcW w:w="526" w:type="dxa"/>
          </w:tcPr>
          <w:p w:rsidR="008623E8" w:rsidRDefault="00EF16CA">
            <w:pPr>
              <w:spacing w:line="440" w:lineRule="exact"/>
              <w:rPr>
                <w:szCs w:val="21"/>
              </w:rPr>
            </w:pPr>
            <w:r>
              <w:rPr>
                <w:rFonts w:hint="eastAsia"/>
                <w:szCs w:val="21"/>
              </w:rPr>
              <w:t>15</w:t>
            </w:r>
          </w:p>
        </w:tc>
        <w:tc>
          <w:tcPr>
            <w:tcW w:w="1140" w:type="dxa"/>
          </w:tcPr>
          <w:p w:rsidR="008623E8" w:rsidRDefault="00EF16CA">
            <w:pPr>
              <w:spacing w:line="440" w:lineRule="exact"/>
              <w:rPr>
                <w:szCs w:val="21"/>
              </w:rPr>
            </w:pPr>
            <w:r>
              <w:rPr>
                <w:rFonts w:hint="eastAsia"/>
                <w:sz w:val="24"/>
              </w:rPr>
              <w:t>李璞</w:t>
            </w:r>
          </w:p>
        </w:tc>
        <w:tc>
          <w:tcPr>
            <w:tcW w:w="1830" w:type="dxa"/>
          </w:tcPr>
          <w:p w:rsidR="008623E8" w:rsidRDefault="00EF16CA">
            <w:pPr>
              <w:spacing w:line="440" w:lineRule="exact"/>
              <w:rPr>
                <w:szCs w:val="21"/>
              </w:rPr>
            </w:pPr>
            <w:r>
              <w:rPr>
                <w:rFonts w:hint="eastAsia"/>
                <w:szCs w:val="21"/>
              </w:rPr>
              <w:t>南宁市疾病预防控制中心</w:t>
            </w:r>
          </w:p>
        </w:tc>
        <w:tc>
          <w:tcPr>
            <w:tcW w:w="1510" w:type="dxa"/>
          </w:tcPr>
          <w:p w:rsidR="008623E8" w:rsidRDefault="008623E8">
            <w:pPr>
              <w:spacing w:line="440" w:lineRule="exact"/>
              <w:rPr>
                <w:szCs w:val="21"/>
              </w:rPr>
            </w:pPr>
          </w:p>
        </w:tc>
        <w:tc>
          <w:tcPr>
            <w:tcW w:w="3516" w:type="dxa"/>
          </w:tcPr>
          <w:p w:rsidR="008623E8" w:rsidRDefault="00EF16CA">
            <w:pPr>
              <w:spacing w:line="440" w:lineRule="exact"/>
              <w:rPr>
                <w:szCs w:val="21"/>
              </w:rPr>
            </w:pPr>
            <w:r>
              <w:rPr>
                <w:rFonts w:hint="eastAsia"/>
                <w:szCs w:val="21"/>
              </w:rPr>
              <w:t>HPD-Kit</w:t>
            </w:r>
            <w:r>
              <w:rPr>
                <w:rFonts w:hint="eastAsia"/>
                <w:szCs w:val="21"/>
              </w:rPr>
              <w:t>数据库更新规则、在线云分析架构相关条款设计与落地验证</w:t>
            </w:r>
          </w:p>
        </w:tc>
      </w:tr>
      <w:tr w:rsidR="008623E8">
        <w:tc>
          <w:tcPr>
            <w:tcW w:w="526" w:type="dxa"/>
          </w:tcPr>
          <w:p w:rsidR="008623E8" w:rsidRDefault="00EF16CA">
            <w:pPr>
              <w:spacing w:line="440" w:lineRule="exact"/>
              <w:rPr>
                <w:szCs w:val="21"/>
              </w:rPr>
            </w:pPr>
            <w:r>
              <w:rPr>
                <w:rFonts w:hint="eastAsia"/>
                <w:szCs w:val="21"/>
              </w:rPr>
              <w:t>16</w:t>
            </w:r>
          </w:p>
        </w:tc>
        <w:tc>
          <w:tcPr>
            <w:tcW w:w="1140" w:type="dxa"/>
          </w:tcPr>
          <w:p w:rsidR="008623E8" w:rsidRDefault="00EF16CA">
            <w:pPr>
              <w:spacing w:line="440" w:lineRule="exact"/>
              <w:rPr>
                <w:szCs w:val="21"/>
              </w:rPr>
            </w:pPr>
            <w:r>
              <w:rPr>
                <w:rFonts w:hint="eastAsia"/>
                <w:sz w:val="24"/>
              </w:rPr>
              <w:t>韦华贵</w:t>
            </w:r>
          </w:p>
        </w:tc>
        <w:tc>
          <w:tcPr>
            <w:tcW w:w="1830" w:type="dxa"/>
          </w:tcPr>
          <w:p w:rsidR="008623E8" w:rsidRDefault="00EF16CA">
            <w:pPr>
              <w:spacing w:line="440" w:lineRule="exact"/>
              <w:rPr>
                <w:szCs w:val="21"/>
              </w:rPr>
            </w:pPr>
            <w:r>
              <w:rPr>
                <w:rFonts w:hint="eastAsia"/>
                <w:szCs w:val="21"/>
              </w:rPr>
              <w:t>柳州市人民医院</w:t>
            </w:r>
          </w:p>
        </w:tc>
        <w:tc>
          <w:tcPr>
            <w:tcW w:w="1510" w:type="dxa"/>
          </w:tcPr>
          <w:p w:rsidR="008623E8" w:rsidRDefault="00EF16CA">
            <w:pPr>
              <w:spacing w:line="440" w:lineRule="exact"/>
              <w:rPr>
                <w:szCs w:val="21"/>
              </w:rPr>
            </w:pPr>
            <w:r>
              <w:rPr>
                <w:rFonts w:hint="eastAsia"/>
                <w:szCs w:val="21"/>
              </w:rPr>
              <w:t>临床检验诊断学</w:t>
            </w:r>
          </w:p>
        </w:tc>
        <w:tc>
          <w:tcPr>
            <w:tcW w:w="3516" w:type="dxa"/>
          </w:tcPr>
          <w:p w:rsidR="008623E8" w:rsidRDefault="00EF16CA">
            <w:pPr>
              <w:spacing w:line="440" w:lineRule="exact"/>
              <w:rPr>
                <w:szCs w:val="21"/>
              </w:rPr>
            </w:pPr>
            <w:r>
              <w:rPr>
                <w:rFonts w:hint="eastAsia"/>
                <w:szCs w:val="21"/>
              </w:rPr>
              <w:t>临床检验实操条款编写，批量真实临床样本测试标准分析流程</w:t>
            </w:r>
          </w:p>
        </w:tc>
      </w:tr>
      <w:tr w:rsidR="008623E8">
        <w:tc>
          <w:tcPr>
            <w:tcW w:w="526" w:type="dxa"/>
          </w:tcPr>
          <w:p w:rsidR="008623E8" w:rsidRDefault="00EF16CA">
            <w:pPr>
              <w:spacing w:line="440" w:lineRule="exact"/>
              <w:rPr>
                <w:szCs w:val="21"/>
              </w:rPr>
            </w:pPr>
            <w:r>
              <w:rPr>
                <w:rFonts w:hint="eastAsia"/>
                <w:szCs w:val="21"/>
              </w:rPr>
              <w:t>17</w:t>
            </w:r>
          </w:p>
        </w:tc>
        <w:tc>
          <w:tcPr>
            <w:tcW w:w="1140" w:type="dxa"/>
          </w:tcPr>
          <w:p w:rsidR="008623E8" w:rsidRDefault="00EF16CA">
            <w:pPr>
              <w:spacing w:line="440" w:lineRule="exact"/>
              <w:rPr>
                <w:szCs w:val="21"/>
              </w:rPr>
            </w:pPr>
            <w:r>
              <w:rPr>
                <w:rFonts w:hint="eastAsia"/>
                <w:sz w:val="24"/>
              </w:rPr>
              <w:t>陈兴财</w:t>
            </w:r>
          </w:p>
        </w:tc>
        <w:tc>
          <w:tcPr>
            <w:tcW w:w="1830" w:type="dxa"/>
          </w:tcPr>
          <w:p w:rsidR="008623E8" w:rsidRDefault="00EF16CA">
            <w:pPr>
              <w:spacing w:line="440" w:lineRule="exact"/>
              <w:rPr>
                <w:szCs w:val="21"/>
              </w:rPr>
            </w:pPr>
            <w:r>
              <w:rPr>
                <w:rFonts w:hint="eastAsia"/>
                <w:szCs w:val="21"/>
              </w:rPr>
              <w:t>桂林市人民医院</w:t>
            </w:r>
          </w:p>
        </w:tc>
        <w:tc>
          <w:tcPr>
            <w:tcW w:w="1510" w:type="dxa"/>
          </w:tcPr>
          <w:p w:rsidR="008623E8" w:rsidRDefault="00EF16CA">
            <w:pPr>
              <w:spacing w:line="440" w:lineRule="exact"/>
              <w:rPr>
                <w:szCs w:val="21"/>
              </w:rPr>
            </w:pPr>
            <w:r>
              <w:rPr>
                <w:rFonts w:hint="eastAsia"/>
                <w:szCs w:val="21"/>
              </w:rPr>
              <w:t>分子生物学、检验诊断学</w:t>
            </w:r>
          </w:p>
        </w:tc>
        <w:tc>
          <w:tcPr>
            <w:tcW w:w="3516" w:type="dxa"/>
          </w:tcPr>
          <w:p w:rsidR="008623E8" w:rsidRDefault="00EF16CA">
            <w:pPr>
              <w:spacing w:line="440" w:lineRule="exact"/>
              <w:rPr>
                <w:szCs w:val="21"/>
              </w:rPr>
            </w:pPr>
            <w:r>
              <w:rPr>
                <w:rFonts w:hint="eastAsia"/>
                <w:szCs w:val="21"/>
              </w:rPr>
              <w:t>疾控与院感联防相关条款编写，院内感染病原监测内容完善</w:t>
            </w:r>
          </w:p>
        </w:tc>
      </w:tr>
      <w:tr w:rsidR="008623E8">
        <w:tc>
          <w:tcPr>
            <w:tcW w:w="526" w:type="dxa"/>
          </w:tcPr>
          <w:p w:rsidR="008623E8" w:rsidRDefault="00EF16CA">
            <w:pPr>
              <w:spacing w:line="440" w:lineRule="exact"/>
              <w:rPr>
                <w:szCs w:val="21"/>
              </w:rPr>
            </w:pPr>
            <w:r>
              <w:rPr>
                <w:rFonts w:hint="eastAsia"/>
                <w:szCs w:val="21"/>
              </w:rPr>
              <w:t>18</w:t>
            </w:r>
          </w:p>
        </w:tc>
        <w:tc>
          <w:tcPr>
            <w:tcW w:w="1140" w:type="dxa"/>
          </w:tcPr>
          <w:p w:rsidR="008623E8" w:rsidRDefault="00EF16CA">
            <w:pPr>
              <w:spacing w:line="440" w:lineRule="exact"/>
              <w:rPr>
                <w:szCs w:val="21"/>
              </w:rPr>
            </w:pPr>
            <w:r>
              <w:rPr>
                <w:rFonts w:hint="eastAsia"/>
                <w:sz w:val="24"/>
              </w:rPr>
              <w:t>黄银燕</w:t>
            </w:r>
          </w:p>
        </w:tc>
        <w:tc>
          <w:tcPr>
            <w:tcW w:w="1830" w:type="dxa"/>
          </w:tcPr>
          <w:p w:rsidR="008623E8" w:rsidRDefault="00EF16CA">
            <w:pPr>
              <w:spacing w:line="440" w:lineRule="exact"/>
              <w:rPr>
                <w:szCs w:val="21"/>
              </w:rPr>
            </w:pPr>
            <w:r>
              <w:rPr>
                <w:rFonts w:hint="eastAsia"/>
                <w:szCs w:val="21"/>
              </w:rPr>
              <w:t>桂林市人民医院</w:t>
            </w:r>
          </w:p>
        </w:tc>
        <w:tc>
          <w:tcPr>
            <w:tcW w:w="1510" w:type="dxa"/>
          </w:tcPr>
          <w:p w:rsidR="008623E8" w:rsidRDefault="00EF16CA">
            <w:pPr>
              <w:spacing w:line="440" w:lineRule="exact"/>
              <w:rPr>
                <w:szCs w:val="21"/>
              </w:rPr>
            </w:pPr>
            <w:r>
              <w:rPr>
                <w:rFonts w:hint="eastAsia"/>
                <w:szCs w:val="21"/>
              </w:rPr>
              <w:t>检验学、数据科学</w:t>
            </w:r>
          </w:p>
        </w:tc>
        <w:tc>
          <w:tcPr>
            <w:tcW w:w="3516" w:type="dxa"/>
          </w:tcPr>
          <w:p w:rsidR="008623E8" w:rsidRDefault="00EF16CA">
            <w:pPr>
              <w:spacing w:line="440" w:lineRule="exact"/>
              <w:rPr>
                <w:szCs w:val="21"/>
              </w:rPr>
            </w:pPr>
            <w:r>
              <w:rPr>
                <w:rFonts w:hint="eastAsia"/>
                <w:szCs w:val="21"/>
              </w:rPr>
              <w:t>关键质控指标条文撰写，汇总多中心试验数据完善附录质控表格</w:t>
            </w:r>
          </w:p>
        </w:tc>
      </w:tr>
      <w:tr w:rsidR="008623E8">
        <w:tc>
          <w:tcPr>
            <w:tcW w:w="526" w:type="dxa"/>
          </w:tcPr>
          <w:p w:rsidR="008623E8" w:rsidRDefault="00EF16CA">
            <w:pPr>
              <w:spacing w:line="440" w:lineRule="exact"/>
              <w:rPr>
                <w:szCs w:val="21"/>
              </w:rPr>
            </w:pPr>
            <w:r>
              <w:rPr>
                <w:rFonts w:hint="eastAsia"/>
                <w:szCs w:val="21"/>
              </w:rPr>
              <w:t>19</w:t>
            </w:r>
          </w:p>
        </w:tc>
        <w:tc>
          <w:tcPr>
            <w:tcW w:w="1140" w:type="dxa"/>
          </w:tcPr>
          <w:p w:rsidR="008623E8" w:rsidRDefault="00EF16CA">
            <w:pPr>
              <w:spacing w:line="440" w:lineRule="exact"/>
              <w:rPr>
                <w:szCs w:val="21"/>
              </w:rPr>
            </w:pPr>
            <w:r>
              <w:rPr>
                <w:rFonts w:hint="eastAsia"/>
                <w:sz w:val="24"/>
              </w:rPr>
              <w:t>翟励敏</w:t>
            </w:r>
          </w:p>
        </w:tc>
        <w:tc>
          <w:tcPr>
            <w:tcW w:w="1830" w:type="dxa"/>
          </w:tcPr>
          <w:p w:rsidR="008623E8" w:rsidRDefault="00EF16CA">
            <w:pPr>
              <w:spacing w:line="440" w:lineRule="exact"/>
              <w:rPr>
                <w:szCs w:val="21"/>
              </w:rPr>
            </w:pPr>
            <w:r>
              <w:rPr>
                <w:rFonts w:hint="eastAsia"/>
                <w:szCs w:val="21"/>
              </w:rPr>
              <w:t>桂林市人民医院</w:t>
            </w:r>
          </w:p>
        </w:tc>
        <w:tc>
          <w:tcPr>
            <w:tcW w:w="1510" w:type="dxa"/>
          </w:tcPr>
          <w:p w:rsidR="008623E8" w:rsidRDefault="00EF16CA">
            <w:pPr>
              <w:spacing w:line="440" w:lineRule="exact"/>
              <w:rPr>
                <w:szCs w:val="21"/>
              </w:rPr>
            </w:pPr>
            <w:r>
              <w:rPr>
                <w:rFonts w:hint="eastAsia"/>
                <w:szCs w:val="21"/>
              </w:rPr>
              <w:t>精准医学、分子生物学</w:t>
            </w:r>
          </w:p>
        </w:tc>
        <w:tc>
          <w:tcPr>
            <w:tcW w:w="3516" w:type="dxa"/>
          </w:tcPr>
          <w:p w:rsidR="008623E8" w:rsidRDefault="00EF16CA">
            <w:pPr>
              <w:spacing w:line="440" w:lineRule="exact"/>
              <w:rPr>
                <w:szCs w:val="21"/>
              </w:rPr>
            </w:pPr>
            <w:r>
              <w:rPr>
                <w:rFonts w:hint="eastAsia"/>
                <w:szCs w:val="21"/>
              </w:rPr>
              <w:t>在线</w:t>
            </w:r>
            <w:r>
              <w:rPr>
                <w:rFonts w:hint="eastAsia"/>
                <w:szCs w:val="21"/>
              </w:rPr>
              <w:t>Web</w:t>
            </w:r>
            <w:r>
              <w:rPr>
                <w:rFonts w:hint="eastAsia"/>
                <w:szCs w:val="21"/>
              </w:rPr>
              <w:t>分析平台技术要求编写，容器化部署技术条款落地验证</w:t>
            </w:r>
          </w:p>
        </w:tc>
      </w:tr>
      <w:tr w:rsidR="008623E8">
        <w:tc>
          <w:tcPr>
            <w:tcW w:w="526" w:type="dxa"/>
          </w:tcPr>
          <w:p w:rsidR="008623E8" w:rsidRDefault="00EF16CA">
            <w:pPr>
              <w:spacing w:line="440" w:lineRule="exact"/>
              <w:rPr>
                <w:szCs w:val="21"/>
              </w:rPr>
            </w:pPr>
            <w:r>
              <w:rPr>
                <w:rFonts w:hint="eastAsia"/>
                <w:szCs w:val="21"/>
              </w:rPr>
              <w:t>20</w:t>
            </w:r>
          </w:p>
        </w:tc>
        <w:tc>
          <w:tcPr>
            <w:tcW w:w="1140" w:type="dxa"/>
          </w:tcPr>
          <w:p w:rsidR="008623E8" w:rsidRDefault="00EF16CA">
            <w:pPr>
              <w:spacing w:line="440" w:lineRule="exact"/>
              <w:rPr>
                <w:szCs w:val="21"/>
              </w:rPr>
            </w:pPr>
            <w:r>
              <w:rPr>
                <w:rFonts w:ascii="宋体" w:hAnsi="宋体" w:hint="eastAsia"/>
                <w:szCs w:val="21"/>
              </w:rPr>
              <w:t>何芹</w:t>
            </w:r>
          </w:p>
        </w:tc>
        <w:tc>
          <w:tcPr>
            <w:tcW w:w="1830" w:type="dxa"/>
          </w:tcPr>
          <w:p w:rsidR="008623E8" w:rsidRDefault="00EF16CA">
            <w:pPr>
              <w:spacing w:line="440" w:lineRule="exact"/>
              <w:rPr>
                <w:szCs w:val="21"/>
              </w:rPr>
            </w:pPr>
            <w:r>
              <w:rPr>
                <w:rFonts w:ascii="宋体" w:hAnsi="宋体" w:hint="eastAsia"/>
                <w:szCs w:val="21"/>
              </w:rPr>
              <w:t>广西疾病预防控制中心</w:t>
            </w:r>
          </w:p>
        </w:tc>
        <w:tc>
          <w:tcPr>
            <w:tcW w:w="1510" w:type="dxa"/>
          </w:tcPr>
          <w:p w:rsidR="008623E8" w:rsidRDefault="00EF16CA">
            <w:pPr>
              <w:spacing w:line="440" w:lineRule="exact"/>
              <w:rPr>
                <w:szCs w:val="21"/>
              </w:rPr>
            </w:pPr>
            <w:r>
              <w:rPr>
                <w:rFonts w:ascii="宋体" w:hAnsi="宋体" w:hint="eastAsia"/>
                <w:szCs w:val="21"/>
              </w:rPr>
              <w:t>病原微生物检测</w:t>
            </w:r>
          </w:p>
        </w:tc>
        <w:tc>
          <w:tcPr>
            <w:tcW w:w="3516" w:type="dxa"/>
          </w:tcPr>
          <w:p w:rsidR="008623E8" w:rsidRDefault="00EF16CA">
            <w:pPr>
              <w:spacing w:line="440" w:lineRule="exact"/>
              <w:rPr>
                <w:szCs w:val="21"/>
              </w:rPr>
            </w:pPr>
            <w:r>
              <w:rPr>
                <w:rFonts w:hint="eastAsia"/>
                <w:szCs w:val="21"/>
              </w:rPr>
              <w:t>突发传染病病原应急检测相关条款编制</w:t>
            </w:r>
          </w:p>
        </w:tc>
      </w:tr>
      <w:tr w:rsidR="008623E8">
        <w:tc>
          <w:tcPr>
            <w:tcW w:w="526" w:type="dxa"/>
          </w:tcPr>
          <w:p w:rsidR="008623E8" w:rsidRDefault="00EF16CA">
            <w:pPr>
              <w:spacing w:line="440" w:lineRule="exact"/>
              <w:rPr>
                <w:szCs w:val="21"/>
              </w:rPr>
            </w:pPr>
            <w:r>
              <w:rPr>
                <w:rFonts w:hint="eastAsia"/>
                <w:szCs w:val="21"/>
              </w:rPr>
              <w:t>21</w:t>
            </w:r>
          </w:p>
        </w:tc>
        <w:tc>
          <w:tcPr>
            <w:tcW w:w="1140" w:type="dxa"/>
          </w:tcPr>
          <w:p w:rsidR="008623E8" w:rsidRDefault="00EF16CA">
            <w:pPr>
              <w:spacing w:line="440" w:lineRule="exact"/>
              <w:rPr>
                <w:szCs w:val="21"/>
              </w:rPr>
            </w:pPr>
            <w:r>
              <w:rPr>
                <w:rFonts w:hint="eastAsia"/>
                <w:sz w:val="24"/>
              </w:rPr>
              <w:t>唐凯玲</w:t>
            </w:r>
          </w:p>
        </w:tc>
        <w:tc>
          <w:tcPr>
            <w:tcW w:w="1830" w:type="dxa"/>
          </w:tcPr>
          <w:p w:rsidR="008623E8" w:rsidRDefault="00EF16CA">
            <w:pPr>
              <w:spacing w:line="440" w:lineRule="exact"/>
              <w:rPr>
                <w:szCs w:val="21"/>
              </w:rPr>
            </w:pPr>
            <w:r>
              <w:rPr>
                <w:rFonts w:ascii="宋体" w:hAnsi="宋体" w:hint="eastAsia"/>
                <w:szCs w:val="21"/>
              </w:rPr>
              <w:t>广西疾病预防控制中心</w:t>
            </w:r>
          </w:p>
        </w:tc>
        <w:tc>
          <w:tcPr>
            <w:tcW w:w="1510" w:type="dxa"/>
          </w:tcPr>
          <w:p w:rsidR="008623E8" w:rsidRDefault="00EF16CA">
            <w:pPr>
              <w:spacing w:line="440" w:lineRule="exact"/>
              <w:rPr>
                <w:szCs w:val="21"/>
              </w:rPr>
            </w:pPr>
            <w:r>
              <w:rPr>
                <w:rFonts w:ascii="宋体" w:hAnsi="宋体" w:hint="eastAsia"/>
                <w:szCs w:val="21"/>
              </w:rPr>
              <w:t>病原微生物检测</w:t>
            </w:r>
          </w:p>
        </w:tc>
        <w:tc>
          <w:tcPr>
            <w:tcW w:w="3516" w:type="dxa"/>
          </w:tcPr>
          <w:p w:rsidR="008623E8" w:rsidRDefault="00EF16CA">
            <w:pPr>
              <w:spacing w:line="440" w:lineRule="exact"/>
              <w:rPr>
                <w:szCs w:val="21"/>
              </w:rPr>
            </w:pPr>
            <w:r>
              <w:rPr>
                <w:rFonts w:hint="eastAsia"/>
                <w:szCs w:val="21"/>
              </w:rPr>
              <w:t>细菌性、病毒性传染病监测数据分析规范补充</w:t>
            </w:r>
          </w:p>
        </w:tc>
      </w:tr>
      <w:tr w:rsidR="008623E8">
        <w:tc>
          <w:tcPr>
            <w:tcW w:w="526" w:type="dxa"/>
          </w:tcPr>
          <w:p w:rsidR="008623E8" w:rsidRDefault="00EF16CA">
            <w:pPr>
              <w:spacing w:line="440" w:lineRule="exact"/>
              <w:rPr>
                <w:szCs w:val="21"/>
              </w:rPr>
            </w:pPr>
            <w:r>
              <w:rPr>
                <w:rFonts w:hint="eastAsia"/>
                <w:szCs w:val="21"/>
              </w:rPr>
              <w:t>22</w:t>
            </w:r>
          </w:p>
        </w:tc>
        <w:tc>
          <w:tcPr>
            <w:tcW w:w="1140" w:type="dxa"/>
          </w:tcPr>
          <w:p w:rsidR="008623E8" w:rsidRDefault="00EF16CA">
            <w:pPr>
              <w:spacing w:line="440" w:lineRule="exact"/>
              <w:rPr>
                <w:szCs w:val="21"/>
              </w:rPr>
            </w:pPr>
            <w:r>
              <w:rPr>
                <w:rFonts w:hint="eastAsia"/>
                <w:sz w:val="24"/>
              </w:rPr>
              <w:t>马洁</w:t>
            </w:r>
          </w:p>
        </w:tc>
        <w:tc>
          <w:tcPr>
            <w:tcW w:w="1830" w:type="dxa"/>
          </w:tcPr>
          <w:p w:rsidR="008623E8" w:rsidRDefault="00EF16CA">
            <w:pPr>
              <w:spacing w:line="440" w:lineRule="exact"/>
              <w:rPr>
                <w:szCs w:val="21"/>
              </w:rPr>
            </w:pPr>
            <w:r>
              <w:rPr>
                <w:rFonts w:ascii="宋体" w:hAnsi="宋体" w:hint="eastAsia"/>
                <w:szCs w:val="21"/>
              </w:rPr>
              <w:t>广西疾病预防控制中心</w:t>
            </w:r>
          </w:p>
        </w:tc>
        <w:tc>
          <w:tcPr>
            <w:tcW w:w="1510" w:type="dxa"/>
          </w:tcPr>
          <w:p w:rsidR="008623E8" w:rsidRDefault="00EF16CA">
            <w:pPr>
              <w:spacing w:line="440" w:lineRule="exact"/>
              <w:rPr>
                <w:szCs w:val="21"/>
              </w:rPr>
            </w:pPr>
            <w:r>
              <w:rPr>
                <w:rFonts w:ascii="宋体" w:hAnsi="宋体" w:hint="eastAsia"/>
                <w:szCs w:val="21"/>
              </w:rPr>
              <w:t>病原微生物检测</w:t>
            </w:r>
          </w:p>
        </w:tc>
        <w:tc>
          <w:tcPr>
            <w:tcW w:w="3516" w:type="dxa"/>
          </w:tcPr>
          <w:p w:rsidR="008623E8" w:rsidRDefault="00EF16CA">
            <w:pPr>
              <w:spacing w:line="440" w:lineRule="exact"/>
              <w:rPr>
                <w:szCs w:val="21"/>
              </w:rPr>
            </w:pPr>
            <w:r>
              <w:rPr>
                <w:rFonts w:hint="eastAsia"/>
                <w:szCs w:val="21"/>
              </w:rPr>
              <w:t>寄生虫类病原体检测专项条款编制</w:t>
            </w:r>
          </w:p>
        </w:tc>
      </w:tr>
      <w:tr w:rsidR="008623E8">
        <w:tc>
          <w:tcPr>
            <w:tcW w:w="526" w:type="dxa"/>
          </w:tcPr>
          <w:p w:rsidR="008623E8" w:rsidRDefault="00EF16CA">
            <w:pPr>
              <w:spacing w:line="440" w:lineRule="exact"/>
              <w:rPr>
                <w:szCs w:val="21"/>
              </w:rPr>
            </w:pPr>
            <w:r>
              <w:rPr>
                <w:rFonts w:hint="eastAsia"/>
                <w:szCs w:val="21"/>
              </w:rPr>
              <w:t>23</w:t>
            </w:r>
          </w:p>
        </w:tc>
        <w:tc>
          <w:tcPr>
            <w:tcW w:w="1140" w:type="dxa"/>
          </w:tcPr>
          <w:p w:rsidR="008623E8" w:rsidRDefault="00EF16CA">
            <w:pPr>
              <w:spacing w:line="440" w:lineRule="exact"/>
              <w:rPr>
                <w:szCs w:val="21"/>
              </w:rPr>
            </w:pPr>
            <w:r>
              <w:rPr>
                <w:rFonts w:hint="eastAsia"/>
                <w:sz w:val="24"/>
              </w:rPr>
              <w:t>许承琼</w:t>
            </w:r>
          </w:p>
        </w:tc>
        <w:tc>
          <w:tcPr>
            <w:tcW w:w="1830" w:type="dxa"/>
          </w:tcPr>
          <w:p w:rsidR="008623E8" w:rsidRDefault="00EF16CA">
            <w:pPr>
              <w:spacing w:line="440" w:lineRule="exact"/>
              <w:rPr>
                <w:szCs w:val="21"/>
              </w:rPr>
            </w:pPr>
            <w:r>
              <w:rPr>
                <w:rFonts w:hint="eastAsia"/>
              </w:rPr>
              <w:t>钦州市第二人民医院</w:t>
            </w:r>
          </w:p>
        </w:tc>
        <w:tc>
          <w:tcPr>
            <w:tcW w:w="1510" w:type="dxa"/>
          </w:tcPr>
          <w:p w:rsidR="008623E8" w:rsidRDefault="00EF16CA">
            <w:pPr>
              <w:spacing w:line="440" w:lineRule="exact"/>
              <w:rPr>
                <w:szCs w:val="21"/>
              </w:rPr>
            </w:pPr>
            <w:r>
              <w:rPr>
                <w:rFonts w:hint="eastAsia"/>
              </w:rPr>
              <w:t>呼吸与危重症专业</w:t>
            </w:r>
          </w:p>
        </w:tc>
        <w:tc>
          <w:tcPr>
            <w:tcW w:w="3516" w:type="dxa"/>
          </w:tcPr>
          <w:p w:rsidR="008623E8" w:rsidRDefault="00EF16CA">
            <w:pPr>
              <w:spacing w:line="440" w:lineRule="exact"/>
              <w:rPr>
                <w:szCs w:val="21"/>
              </w:rPr>
            </w:pPr>
            <w:r>
              <w:rPr>
                <w:rFonts w:hint="eastAsia"/>
              </w:rPr>
              <w:t>编制说明修订、征求意见会组织筹备、后期标准实施跟踪评估</w:t>
            </w:r>
          </w:p>
        </w:tc>
      </w:tr>
      <w:tr w:rsidR="008623E8">
        <w:tc>
          <w:tcPr>
            <w:tcW w:w="526" w:type="dxa"/>
          </w:tcPr>
          <w:p w:rsidR="008623E8" w:rsidRDefault="00EF16CA">
            <w:pPr>
              <w:spacing w:line="440" w:lineRule="exact"/>
              <w:rPr>
                <w:szCs w:val="21"/>
              </w:rPr>
            </w:pPr>
            <w:r>
              <w:rPr>
                <w:rFonts w:hint="eastAsia"/>
                <w:szCs w:val="21"/>
              </w:rPr>
              <w:t>24</w:t>
            </w:r>
          </w:p>
        </w:tc>
        <w:tc>
          <w:tcPr>
            <w:tcW w:w="1140" w:type="dxa"/>
          </w:tcPr>
          <w:p w:rsidR="008623E8" w:rsidRDefault="00EF16CA">
            <w:pPr>
              <w:spacing w:line="440" w:lineRule="exact"/>
              <w:rPr>
                <w:szCs w:val="21"/>
              </w:rPr>
            </w:pPr>
            <w:r>
              <w:rPr>
                <w:rFonts w:hint="eastAsia"/>
                <w:sz w:val="24"/>
              </w:rPr>
              <w:t>罗柳春</w:t>
            </w:r>
          </w:p>
        </w:tc>
        <w:tc>
          <w:tcPr>
            <w:tcW w:w="1830" w:type="dxa"/>
          </w:tcPr>
          <w:p w:rsidR="008623E8" w:rsidRDefault="00EF16CA">
            <w:pPr>
              <w:spacing w:line="440" w:lineRule="exact"/>
              <w:rPr>
                <w:szCs w:val="21"/>
              </w:rPr>
            </w:pPr>
            <w:r>
              <w:rPr>
                <w:rFonts w:hint="eastAsia"/>
                <w:szCs w:val="21"/>
              </w:rPr>
              <w:t>柳州市人民医院</w:t>
            </w:r>
          </w:p>
        </w:tc>
        <w:tc>
          <w:tcPr>
            <w:tcW w:w="1510" w:type="dxa"/>
          </w:tcPr>
          <w:p w:rsidR="008623E8" w:rsidRDefault="00EF16CA">
            <w:pPr>
              <w:spacing w:line="440" w:lineRule="exact"/>
              <w:rPr>
                <w:szCs w:val="21"/>
              </w:rPr>
            </w:pPr>
            <w:r>
              <w:rPr>
                <w:rFonts w:hint="eastAsia"/>
                <w:szCs w:val="21"/>
              </w:rPr>
              <w:t>临床微生物检验</w:t>
            </w:r>
          </w:p>
        </w:tc>
        <w:tc>
          <w:tcPr>
            <w:tcW w:w="3516" w:type="dxa"/>
          </w:tcPr>
          <w:p w:rsidR="008623E8" w:rsidRDefault="00EF16CA">
            <w:pPr>
              <w:spacing w:line="440" w:lineRule="exact"/>
              <w:rPr>
                <w:sz w:val="24"/>
              </w:rPr>
            </w:pPr>
            <w:r>
              <w:rPr>
                <w:rFonts w:hint="eastAsia"/>
                <w:szCs w:val="21"/>
              </w:rPr>
              <w:t>微生物分离与</w:t>
            </w:r>
            <w:r>
              <w:rPr>
                <w:rFonts w:hint="eastAsia"/>
                <w:szCs w:val="21"/>
              </w:rPr>
              <w:t>mNGS</w:t>
            </w:r>
            <w:r>
              <w:rPr>
                <w:rFonts w:hint="eastAsia"/>
                <w:szCs w:val="21"/>
              </w:rPr>
              <w:t>数据对照试验，完善标准实操细则</w:t>
            </w:r>
          </w:p>
        </w:tc>
      </w:tr>
      <w:tr w:rsidR="008623E8">
        <w:tc>
          <w:tcPr>
            <w:tcW w:w="526" w:type="dxa"/>
          </w:tcPr>
          <w:p w:rsidR="008623E8" w:rsidRDefault="00EF16CA">
            <w:pPr>
              <w:spacing w:line="440" w:lineRule="exact"/>
              <w:rPr>
                <w:szCs w:val="21"/>
              </w:rPr>
            </w:pPr>
            <w:r>
              <w:rPr>
                <w:rFonts w:hint="eastAsia"/>
                <w:szCs w:val="21"/>
              </w:rPr>
              <w:t>25</w:t>
            </w:r>
          </w:p>
        </w:tc>
        <w:tc>
          <w:tcPr>
            <w:tcW w:w="1140" w:type="dxa"/>
          </w:tcPr>
          <w:p w:rsidR="008623E8" w:rsidRDefault="00EF16CA">
            <w:pPr>
              <w:spacing w:line="440" w:lineRule="exact"/>
              <w:rPr>
                <w:szCs w:val="21"/>
              </w:rPr>
            </w:pPr>
            <w:r>
              <w:rPr>
                <w:rFonts w:hint="eastAsia"/>
                <w:sz w:val="24"/>
              </w:rPr>
              <w:t>黄凯华</w:t>
            </w:r>
          </w:p>
        </w:tc>
        <w:tc>
          <w:tcPr>
            <w:tcW w:w="1830" w:type="dxa"/>
          </w:tcPr>
          <w:p w:rsidR="008623E8" w:rsidRDefault="00EF16CA">
            <w:pPr>
              <w:spacing w:line="440" w:lineRule="exact"/>
              <w:rPr>
                <w:szCs w:val="21"/>
              </w:rPr>
            </w:pPr>
            <w:r>
              <w:rPr>
                <w:rFonts w:hint="eastAsia"/>
              </w:rPr>
              <w:t>钦州市第二人民医院</w:t>
            </w:r>
          </w:p>
        </w:tc>
        <w:tc>
          <w:tcPr>
            <w:tcW w:w="1510" w:type="dxa"/>
          </w:tcPr>
          <w:p w:rsidR="008623E8" w:rsidRDefault="00EF16CA">
            <w:pPr>
              <w:spacing w:line="440" w:lineRule="exact"/>
              <w:rPr>
                <w:szCs w:val="21"/>
              </w:rPr>
            </w:pPr>
            <w:r>
              <w:rPr>
                <w:rFonts w:hint="eastAsia"/>
              </w:rPr>
              <w:t>医学检验</w:t>
            </w:r>
          </w:p>
        </w:tc>
        <w:tc>
          <w:tcPr>
            <w:tcW w:w="3516" w:type="dxa"/>
          </w:tcPr>
          <w:p w:rsidR="008623E8" w:rsidRDefault="00EF16CA">
            <w:pPr>
              <w:spacing w:line="440" w:lineRule="exact"/>
              <w:rPr>
                <w:szCs w:val="21"/>
              </w:rPr>
            </w:pPr>
            <w:r>
              <w:rPr>
                <w:rFonts w:hint="eastAsia"/>
              </w:rPr>
              <w:t>意见征集汇总整理，标准落地试点方案编制</w:t>
            </w:r>
          </w:p>
        </w:tc>
      </w:tr>
      <w:tr w:rsidR="008623E8">
        <w:tc>
          <w:tcPr>
            <w:tcW w:w="526" w:type="dxa"/>
          </w:tcPr>
          <w:p w:rsidR="008623E8" w:rsidRDefault="00EF16CA">
            <w:pPr>
              <w:spacing w:line="440" w:lineRule="exact"/>
              <w:rPr>
                <w:szCs w:val="21"/>
              </w:rPr>
            </w:pPr>
            <w:r>
              <w:rPr>
                <w:rFonts w:hint="eastAsia"/>
                <w:szCs w:val="21"/>
              </w:rPr>
              <w:t>26</w:t>
            </w:r>
          </w:p>
        </w:tc>
        <w:tc>
          <w:tcPr>
            <w:tcW w:w="1140" w:type="dxa"/>
          </w:tcPr>
          <w:p w:rsidR="008623E8" w:rsidRDefault="00EF16CA">
            <w:pPr>
              <w:spacing w:line="440" w:lineRule="exact"/>
              <w:rPr>
                <w:szCs w:val="21"/>
              </w:rPr>
            </w:pPr>
            <w:r>
              <w:rPr>
                <w:rFonts w:hint="eastAsia"/>
                <w:sz w:val="24"/>
              </w:rPr>
              <w:t>莫流芳</w:t>
            </w:r>
          </w:p>
        </w:tc>
        <w:tc>
          <w:tcPr>
            <w:tcW w:w="1830" w:type="dxa"/>
          </w:tcPr>
          <w:p w:rsidR="008623E8" w:rsidRDefault="00EF16CA">
            <w:pPr>
              <w:spacing w:line="440" w:lineRule="exact"/>
              <w:rPr>
                <w:szCs w:val="21"/>
              </w:rPr>
            </w:pPr>
            <w:r>
              <w:rPr>
                <w:rFonts w:hint="eastAsia"/>
              </w:rPr>
              <w:t>钦州市第二人民医院</w:t>
            </w:r>
          </w:p>
        </w:tc>
        <w:tc>
          <w:tcPr>
            <w:tcW w:w="1510" w:type="dxa"/>
          </w:tcPr>
          <w:p w:rsidR="008623E8" w:rsidRDefault="00EF16CA">
            <w:pPr>
              <w:spacing w:line="440" w:lineRule="exact"/>
              <w:rPr>
                <w:szCs w:val="21"/>
              </w:rPr>
            </w:pPr>
            <w:r>
              <w:rPr>
                <w:rFonts w:hint="eastAsia"/>
              </w:rPr>
              <w:t>医学检验技术</w:t>
            </w:r>
          </w:p>
        </w:tc>
        <w:tc>
          <w:tcPr>
            <w:tcW w:w="3516" w:type="dxa"/>
          </w:tcPr>
          <w:p w:rsidR="008623E8" w:rsidRDefault="00EF16CA">
            <w:pPr>
              <w:spacing w:line="440" w:lineRule="exact"/>
              <w:rPr>
                <w:szCs w:val="21"/>
              </w:rPr>
            </w:pPr>
            <w:r>
              <w:rPr>
                <w:rFonts w:hint="eastAsia"/>
              </w:rPr>
              <w:t>实验室落地操作规程配套内容撰写，附录实操指引优化</w:t>
            </w:r>
          </w:p>
        </w:tc>
      </w:tr>
      <w:tr w:rsidR="008623E8">
        <w:tc>
          <w:tcPr>
            <w:tcW w:w="526" w:type="dxa"/>
          </w:tcPr>
          <w:p w:rsidR="008623E8" w:rsidRDefault="00EF16CA">
            <w:pPr>
              <w:spacing w:line="440" w:lineRule="exact"/>
              <w:rPr>
                <w:szCs w:val="21"/>
              </w:rPr>
            </w:pPr>
            <w:r>
              <w:rPr>
                <w:rFonts w:hint="eastAsia"/>
                <w:szCs w:val="21"/>
              </w:rPr>
              <w:t>27</w:t>
            </w:r>
          </w:p>
        </w:tc>
        <w:tc>
          <w:tcPr>
            <w:tcW w:w="1140" w:type="dxa"/>
          </w:tcPr>
          <w:p w:rsidR="008623E8" w:rsidRDefault="00EF16CA">
            <w:pPr>
              <w:spacing w:line="440" w:lineRule="exact"/>
              <w:rPr>
                <w:sz w:val="24"/>
              </w:rPr>
            </w:pPr>
            <w:r>
              <w:rPr>
                <w:rFonts w:hint="eastAsia"/>
                <w:sz w:val="24"/>
              </w:rPr>
              <w:t>吴春凤</w:t>
            </w:r>
          </w:p>
        </w:tc>
        <w:tc>
          <w:tcPr>
            <w:tcW w:w="1830" w:type="dxa"/>
          </w:tcPr>
          <w:p w:rsidR="008623E8" w:rsidRDefault="00EF16CA">
            <w:pPr>
              <w:spacing w:line="440" w:lineRule="exact"/>
              <w:rPr>
                <w:szCs w:val="21"/>
              </w:rPr>
            </w:pPr>
            <w:r>
              <w:rPr>
                <w:rFonts w:hint="eastAsia"/>
                <w:szCs w:val="21"/>
              </w:rPr>
              <w:t>柳州市人民医院</w:t>
            </w:r>
          </w:p>
        </w:tc>
        <w:tc>
          <w:tcPr>
            <w:tcW w:w="1510" w:type="dxa"/>
          </w:tcPr>
          <w:p w:rsidR="008623E8" w:rsidRDefault="00EF16CA">
            <w:pPr>
              <w:spacing w:line="440" w:lineRule="exact"/>
              <w:rPr>
                <w:szCs w:val="21"/>
              </w:rPr>
            </w:pPr>
            <w:r>
              <w:rPr>
                <w:rFonts w:hint="eastAsia"/>
                <w:szCs w:val="21"/>
              </w:rPr>
              <w:t>微生物学、生</w:t>
            </w:r>
            <w:r>
              <w:rPr>
                <w:rFonts w:hint="eastAsia"/>
                <w:szCs w:val="21"/>
              </w:rPr>
              <w:lastRenderedPageBreak/>
              <w:t>物信息学</w:t>
            </w:r>
          </w:p>
        </w:tc>
        <w:tc>
          <w:tcPr>
            <w:tcW w:w="3516" w:type="dxa"/>
          </w:tcPr>
          <w:p w:rsidR="008623E8" w:rsidRDefault="00EF16CA">
            <w:pPr>
              <w:spacing w:line="440" w:lineRule="exact"/>
              <w:rPr>
                <w:szCs w:val="21"/>
              </w:rPr>
            </w:pPr>
            <w:r>
              <w:rPr>
                <w:rFonts w:hint="eastAsia"/>
                <w:szCs w:val="21"/>
              </w:rPr>
              <w:lastRenderedPageBreak/>
              <w:t>多算法联用质控阈值确定，完善精细</w:t>
            </w:r>
            <w:r>
              <w:rPr>
                <w:rFonts w:hint="eastAsia"/>
                <w:szCs w:val="21"/>
              </w:rPr>
              <w:lastRenderedPageBreak/>
              <w:t>比对、去冗余技术指标</w:t>
            </w:r>
          </w:p>
        </w:tc>
      </w:tr>
      <w:tr w:rsidR="008623E8">
        <w:tc>
          <w:tcPr>
            <w:tcW w:w="526" w:type="dxa"/>
          </w:tcPr>
          <w:p w:rsidR="008623E8" w:rsidRDefault="00EF16CA">
            <w:pPr>
              <w:spacing w:line="440" w:lineRule="exact"/>
              <w:rPr>
                <w:szCs w:val="21"/>
              </w:rPr>
            </w:pPr>
            <w:r>
              <w:rPr>
                <w:rFonts w:hint="eastAsia"/>
                <w:szCs w:val="21"/>
              </w:rPr>
              <w:lastRenderedPageBreak/>
              <w:t>28</w:t>
            </w:r>
          </w:p>
        </w:tc>
        <w:tc>
          <w:tcPr>
            <w:tcW w:w="1140" w:type="dxa"/>
          </w:tcPr>
          <w:p w:rsidR="008623E8" w:rsidRDefault="00EF16CA">
            <w:pPr>
              <w:spacing w:line="440" w:lineRule="exact"/>
              <w:rPr>
                <w:sz w:val="24"/>
              </w:rPr>
            </w:pPr>
            <w:r>
              <w:rPr>
                <w:rFonts w:hint="eastAsia"/>
                <w:sz w:val="24"/>
              </w:rPr>
              <w:t>唐石伏</w:t>
            </w:r>
          </w:p>
        </w:tc>
        <w:tc>
          <w:tcPr>
            <w:tcW w:w="1830" w:type="dxa"/>
          </w:tcPr>
          <w:p w:rsidR="008623E8" w:rsidRDefault="00EF16CA">
            <w:pPr>
              <w:spacing w:line="440" w:lineRule="exact"/>
              <w:rPr>
                <w:szCs w:val="21"/>
              </w:rPr>
            </w:pPr>
            <w:r>
              <w:rPr>
                <w:rFonts w:hint="eastAsia"/>
                <w:szCs w:val="21"/>
              </w:rPr>
              <w:t>柳州市人民医院</w:t>
            </w:r>
          </w:p>
        </w:tc>
        <w:tc>
          <w:tcPr>
            <w:tcW w:w="1510" w:type="dxa"/>
          </w:tcPr>
          <w:p w:rsidR="008623E8" w:rsidRDefault="00EF16CA">
            <w:pPr>
              <w:spacing w:line="440" w:lineRule="exact"/>
              <w:rPr>
                <w:szCs w:val="21"/>
              </w:rPr>
            </w:pPr>
            <w:r>
              <w:rPr>
                <w:rFonts w:ascii="Arial" w:eastAsia="宋体" w:hAnsi="Arial" w:cs="Arial"/>
                <w:color w:val="333333"/>
                <w:szCs w:val="21"/>
                <w:shd w:val="clear" w:color="auto" w:fill="FFFFFF"/>
              </w:rPr>
              <w:t>临床检验诊断学</w:t>
            </w:r>
          </w:p>
        </w:tc>
        <w:tc>
          <w:tcPr>
            <w:tcW w:w="3516" w:type="dxa"/>
          </w:tcPr>
          <w:p w:rsidR="008623E8" w:rsidRDefault="00EF16CA">
            <w:pPr>
              <w:spacing w:line="440" w:lineRule="exact"/>
              <w:rPr>
                <w:szCs w:val="21"/>
              </w:rPr>
            </w:pPr>
            <w:r>
              <w:rPr>
                <w:rFonts w:hint="eastAsia"/>
              </w:rPr>
              <w:t>标准实施案例收集，根据临床反馈修订报告分级条款</w:t>
            </w:r>
          </w:p>
        </w:tc>
      </w:tr>
    </w:tbl>
    <w:p w:rsidR="008623E8" w:rsidRDefault="008623E8">
      <w:pPr>
        <w:spacing w:line="440" w:lineRule="exact"/>
        <w:rPr>
          <w:sz w:val="24"/>
        </w:rPr>
      </w:pPr>
    </w:p>
    <w:p w:rsidR="008623E8" w:rsidRDefault="00EF16CA" w:rsidP="00B64A65">
      <w:pPr>
        <w:spacing w:beforeLines="50" w:afterLines="50" w:line="440" w:lineRule="exact"/>
        <w:ind w:firstLineChars="200" w:firstLine="482"/>
        <w:rPr>
          <w:b/>
          <w:bCs/>
          <w:sz w:val="24"/>
        </w:rPr>
      </w:pPr>
      <w:r>
        <w:rPr>
          <w:rFonts w:hint="eastAsia"/>
          <w:b/>
          <w:bCs/>
          <w:sz w:val="24"/>
        </w:rPr>
        <w:t>二、制定标准的必要性和意义</w:t>
      </w:r>
    </w:p>
    <w:p w:rsidR="008623E8" w:rsidRDefault="00EF16CA" w:rsidP="00B64A65">
      <w:pPr>
        <w:spacing w:beforeLines="50" w:afterLines="50" w:line="440" w:lineRule="exact"/>
        <w:ind w:firstLineChars="200" w:firstLine="482"/>
        <w:rPr>
          <w:b/>
          <w:bCs/>
          <w:sz w:val="24"/>
        </w:rPr>
      </w:pPr>
      <w:r>
        <w:rPr>
          <w:rFonts w:hint="eastAsia"/>
          <w:b/>
          <w:bCs/>
          <w:sz w:val="24"/>
        </w:rPr>
        <w:t>（一）行业发展现状与问题</w:t>
      </w:r>
    </w:p>
    <w:p w:rsidR="008623E8" w:rsidRDefault="00EF16CA">
      <w:pPr>
        <w:spacing w:line="440" w:lineRule="exact"/>
        <w:ind w:firstLineChars="200" w:firstLine="480"/>
        <w:rPr>
          <w:sz w:val="24"/>
        </w:rPr>
      </w:pPr>
      <w:r>
        <w:rPr>
          <w:rFonts w:hint="eastAsia"/>
          <w:sz w:val="24"/>
        </w:rPr>
        <w:t>宏基因组高通量测序（</w:t>
      </w:r>
      <w:r>
        <w:rPr>
          <w:rFonts w:hint="eastAsia"/>
          <w:sz w:val="24"/>
        </w:rPr>
        <w:t>mNGS</w:t>
      </w:r>
      <w:r>
        <w:rPr>
          <w:rFonts w:hint="eastAsia"/>
          <w:sz w:val="24"/>
        </w:rPr>
        <w:t>）依托无偏倚非培养测序原理，可一次性检出细菌、真菌、病毒、寄生虫四大类病原体，现已广泛用于疑难感染诊疗、突发传染病溯源、人兽共患病监测，但国内</w:t>
      </w:r>
      <w:r>
        <w:rPr>
          <w:rFonts w:hint="eastAsia"/>
          <w:sz w:val="24"/>
        </w:rPr>
        <w:t>mNGS</w:t>
      </w:r>
      <w:r>
        <w:rPr>
          <w:rFonts w:hint="eastAsia"/>
          <w:sz w:val="24"/>
        </w:rPr>
        <w:t>数据分析领域长期存在规范化短板：</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分析流程无统一规范：</w:t>
      </w:r>
      <w:r>
        <w:rPr>
          <w:rFonts w:hint="eastAsia"/>
          <w:sz w:val="24"/>
        </w:rPr>
        <w:t>市面上主流分析工具（</w:t>
      </w:r>
      <w:r>
        <w:rPr>
          <w:rFonts w:hint="eastAsia"/>
          <w:sz w:val="24"/>
        </w:rPr>
        <w:t>OneCodex</w:t>
      </w:r>
      <w:r>
        <w:rPr>
          <w:rFonts w:hint="eastAsia"/>
          <w:sz w:val="24"/>
        </w:rPr>
        <w:t>、</w:t>
      </w:r>
      <w:r>
        <w:rPr>
          <w:rFonts w:hint="eastAsia"/>
          <w:sz w:val="24"/>
        </w:rPr>
        <w:t>Sunbeam</w:t>
      </w:r>
      <w:r>
        <w:rPr>
          <w:rFonts w:hint="eastAsia"/>
          <w:sz w:val="24"/>
        </w:rPr>
        <w:t>、</w:t>
      </w:r>
      <w:r>
        <w:rPr>
          <w:rFonts w:hint="eastAsia"/>
          <w:sz w:val="24"/>
        </w:rPr>
        <w:t xml:space="preserve">SURPI </w:t>
      </w:r>
      <w:r>
        <w:rPr>
          <w:rFonts w:hint="eastAsia"/>
          <w:sz w:val="24"/>
        </w:rPr>
        <w:t>等）多为付费软件，自建实验室分析</w:t>
      </w:r>
      <w:r>
        <w:rPr>
          <w:rFonts w:hint="eastAsia"/>
          <w:sz w:val="24"/>
        </w:rPr>
        <w:t>流程</w:t>
      </w:r>
      <w:r>
        <w:rPr>
          <w:rFonts w:hint="eastAsia"/>
          <w:sz w:val="24"/>
        </w:rPr>
        <w:t>在质控阈值、去宿主算法、多轮比对策略上参数不统一；</w:t>
      </w:r>
      <w:r>
        <w:rPr>
          <w:rFonts w:hint="eastAsia"/>
          <w:sz w:val="24"/>
        </w:rPr>
        <w:t>fastp</w:t>
      </w:r>
      <w:r>
        <w:rPr>
          <w:rFonts w:hint="eastAsia"/>
          <w:sz w:val="24"/>
        </w:rPr>
        <w:t>质控筛选阈值、</w:t>
      </w:r>
      <w:r>
        <w:rPr>
          <w:rFonts w:hint="eastAsia"/>
          <w:sz w:val="24"/>
        </w:rPr>
        <w:t>Bowtie2/BBDuk</w:t>
      </w:r>
      <w:r>
        <w:rPr>
          <w:rFonts w:hint="eastAsia"/>
          <w:sz w:val="24"/>
        </w:rPr>
        <w:t>去宿主选型、</w:t>
      </w:r>
      <w:r>
        <w:rPr>
          <w:rFonts w:hint="eastAsia"/>
          <w:sz w:val="24"/>
        </w:rPr>
        <w:t>Kraken2</w:t>
      </w:r>
      <w:r>
        <w:rPr>
          <w:rFonts w:hint="eastAsia"/>
          <w:sz w:val="24"/>
        </w:rPr>
        <w:t>初筛过滤条件各行其是，同一份测序</w:t>
      </w:r>
      <w:r>
        <w:rPr>
          <w:rFonts w:hint="eastAsia"/>
          <w:sz w:val="24"/>
        </w:rPr>
        <w:t>FASTQ</w:t>
      </w:r>
      <w:r>
        <w:rPr>
          <w:rFonts w:hint="eastAsia"/>
          <w:sz w:val="24"/>
        </w:rPr>
        <w:t>样本</w:t>
      </w:r>
      <w:r>
        <w:rPr>
          <w:rFonts w:hint="eastAsia"/>
          <w:sz w:val="24"/>
        </w:rPr>
        <w:t>跨实验室检测结果可比性差。现有通用规范仅约束核酸前处理环节，无针对数据分析全链条与专属评分方法的统一标准。</w:t>
      </w:r>
    </w:p>
    <w:p w:rsidR="008623E8" w:rsidRDefault="00EF16CA">
      <w:pPr>
        <w:spacing w:line="440" w:lineRule="exact"/>
        <w:ind w:firstLineChars="200" w:firstLine="482"/>
        <w:rPr>
          <w:sz w:val="24"/>
        </w:rPr>
      </w:pPr>
      <w:r>
        <w:rPr>
          <w:rFonts w:hint="eastAsia"/>
          <w:b/>
          <w:bCs/>
          <w:sz w:val="24"/>
        </w:rPr>
        <w:t xml:space="preserve">2. </w:t>
      </w:r>
      <w:r>
        <w:rPr>
          <w:rFonts w:hint="eastAsia"/>
          <w:b/>
          <w:bCs/>
          <w:sz w:val="24"/>
        </w:rPr>
        <w:t>病原判定缺乏量化评分体系：</w:t>
      </w:r>
      <w:r>
        <w:rPr>
          <w:rFonts w:hint="eastAsia"/>
          <w:sz w:val="24"/>
        </w:rPr>
        <w:t>行业普遍依靠</w:t>
      </w:r>
      <w:r>
        <w:rPr>
          <w:rFonts w:hint="eastAsia"/>
          <w:sz w:val="24"/>
        </w:rPr>
        <w:t>reads</w:t>
      </w:r>
      <w:r>
        <w:rPr>
          <w:rFonts w:hint="eastAsia"/>
          <w:sz w:val="24"/>
        </w:rPr>
        <w:t>数、</w:t>
      </w:r>
      <w:r>
        <w:rPr>
          <w:rFonts w:hint="eastAsia"/>
          <w:sz w:val="24"/>
        </w:rPr>
        <w:t>k-mer</w:t>
      </w:r>
      <w:r>
        <w:rPr>
          <w:rFonts w:hint="eastAsia"/>
          <w:sz w:val="24"/>
        </w:rPr>
        <w:t>数值主观判读致病病原体，极易出现低丰度真实病原体漏检、同源序列导致的假阳性问题；传统</w:t>
      </w:r>
      <w:r>
        <w:rPr>
          <w:rFonts w:hint="eastAsia"/>
          <w:sz w:val="24"/>
        </w:rPr>
        <w:t>Kraken2</w:t>
      </w:r>
      <w:r>
        <w:rPr>
          <w:rFonts w:hint="eastAsia"/>
          <w:sz w:val="24"/>
        </w:rPr>
        <w:t>单一过滤规则（</w:t>
      </w:r>
      <w:r>
        <w:rPr>
          <w:rFonts w:hint="eastAsia"/>
          <w:sz w:val="24"/>
        </w:rPr>
        <w:t>reads</w:t>
      </w:r>
      <w:r>
        <w:rPr>
          <w:rFonts w:hint="eastAsia"/>
          <w:sz w:val="24"/>
        </w:rPr>
        <w:t>＞</w:t>
      </w:r>
      <w:r>
        <w:rPr>
          <w:rFonts w:hint="eastAsia"/>
          <w:sz w:val="24"/>
        </w:rPr>
        <w:t>10</w:t>
      </w:r>
      <w:r>
        <w:rPr>
          <w:rFonts w:hint="eastAsia"/>
          <w:sz w:val="24"/>
        </w:rPr>
        <w:t>、</w:t>
      </w:r>
      <w:r>
        <w:rPr>
          <w:rFonts w:hint="eastAsia"/>
          <w:sz w:val="24"/>
        </w:rPr>
        <w:t>unique kmer</w:t>
      </w:r>
      <w:r>
        <w:rPr>
          <w:rFonts w:hint="eastAsia"/>
          <w:sz w:val="24"/>
        </w:rPr>
        <w:t>＞</w:t>
      </w:r>
      <w:r>
        <w:rPr>
          <w:rFonts w:hint="eastAsia"/>
          <w:sz w:val="24"/>
        </w:rPr>
        <w:t>1000</w:t>
      </w:r>
      <w:r>
        <w:rPr>
          <w:rFonts w:hint="eastAsia"/>
          <w:sz w:val="24"/>
        </w:rPr>
        <w:t>）会漏检</w:t>
      </w:r>
      <w:r>
        <w:rPr>
          <w:rFonts w:hint="eastAsia"/>
          <w:sz w:val="24"/>
        </w:rPr>
        <w:t>EB</w:t>
      </w:r>
      <w:r>
        <w:rPr>
          <w:rFonts w:hint="eastAsia"/>
          <w:sz w:val="24"/>
        </w:rPr>
        <w:t>病毒、</w:t>
      </w:r>
      <w:r>
        <w:rPr>
          <w:rFonts w:hint="eastAsia"/>
          <w:sz w:val="24"/>
        </w:rPr>
        <w:t>JC</w:t>
      </w:r>
      <w:r>
        <w:rPr>
          <w:rFonts w:hint="eastAsia"/>
          <w:sz w:val="24"/>
        </w:rPr>
        <w:t>多瘤病毒等低载量致病微生物，缺少兼顾多维度参数的量化评分标准。</w:t>
      </w:r>
    </w:p>
    <w:p w:rsidR="008623E8" w:rsidRDefault="00EF16CA">
      <w:pPr>
        <w:spacing w:line="440" w:lineRule="exact"/>
        <w:ind w:firstLineChars="200" w:firstLine="482"/>
        <w:rPr>
          <w:sz w:val="24"/>
        </w:rPr>
      </w:pPr>
      <w:r>
        <w:rPr>
          <w:rFonts w:hint="eastAsia"/>
          <w:b/>
          <w:bCs/>
          <w:sz w:val="24"/>
        </w:rPr>
        <w:t xml:space="preserve">3. </w:t>
      </w:r>
      <w:r>
        <w:rPr>
          <w:rFonts w:hint="eastAsia"/>
          <w:b/>
          <w:bCs/>
          <w:sz w:val="24"/>
        </w:rPr>
        <w:t>参考数据库建设参差不齐：</w:t>
      </w:r>
      <w:r>
        <w:rPr>
          <w:rFonts w:hint="eastAsia"/>
          <w:sz w:val="24"/>
        </w:rPr>
        <w:t>多数商用工具直接引用</w:t>
      </w:r>
      <w:r>
        <w:rPr>
          <w:rFonts w:hint="eastAsia"/>
          <w:sz w:val="24"/>
        </w:rPr>
        <w:t xml:space="preserve">NCBI </w:t>
      </w:r>
      <w:r>
        <w:rPr>
          <w:rFonts w:hint="eastAsia"/>
          <w:sz w:val="24"/>
        </w:rPr>
        <w:t>nt/nr</w:t>
      </w:r>
      <w:r>
        <w:rPr>
          <w:rFonts w:hint="eastAsia"/>
          <w:sz w:val="24"/>
        </w:rPr>
        <w:t>全库，非致病微生物序列占比高、运算量大、干扰结果；部分自建数据库基因组冗余，同一物种收录多版本基因组，无统一的物种基因组筛选规则（优先</w:t>
      </w:r>
      <w:r>
        <w:rPr>
          <w:rFonts w:hint="eastAsia"/>
          <w:sz w:val="24"/>
        </w:rPr>
        <w:t>RefSeq</w:t>
      </w:r>
      <w:r>
        <w:rPr>
          <w:rFonts w:hint="eastAsia"/>
          <w:sz w:val="24"/>
        </w:rPr>
        <w:t>、次选</w:t>
      </w:r>
      <w:r>
        <w:rPr>
          <w:rFonts w:hint="eastAsia"/>
          <w:sz w:val="24"/>
        </w:rPr>
        <w:t>GenBank</w:t>
      </w:r>
      <w:r>
        <w:rPr>
          <w:rFonts w:hint="eastAsia"/>
          <w:sz w:val="24"/>
        </w:rPr>
        <w:t>分级组装序列），新发病原体、人兽共患病原体更新滞后。</w:t>
      </w:r>
    </w:p>
    <w:p w:rsidR="008623E8" w:rsidRDefault="00EF16CA">
      <w:pPr>
        <w:spacing w:line="440" w:lineRule="exact"/>
        <w:ind w:firstLineChars="200" w:firstLine="480"/>
        <w:rPr>
          <w:sz w:val="24"/>
        </w:rPr>
      </w:pPr>
      <w:r>
        <w:rPr>
          <w:rFonts w:hint="eastAsia"/>
          <w:sz w:val="24"/>
        </w:rPr>
        <w:t xml:space="preserve">4. </w:t>
      </w:r>
      <w:r>
        <w:rPr>
          <w:rFonts w:hint="eastAsia"/>
          <w:sz w:val="24"/>
        </w:rPr>
        <w:t>结果报告无分级规范：检出病原体仅罗列测序数据，未结合基因组碱基覆盖度、序列覆盖度区分致病关联性，无法直接指导临床抗生素选用与公卫防控决策。</w:t>
      </w:r>
    </w:p>
    <w:p w:rsidR="008623E8" w:rsidRDefault="00EF16CA">
      <w:pPr>
        <w:spacing w:line="440" w:lineRule="exact"/>
        <w:ind w:firstLineChars="200" w:firstLine="480"/>
        <w:rPr>
          <w:sz w:val="24"/>
        </w:rPr>
      </w:pPr>
      <w:r>
        <w:rPr>
          <w:rFonts w:hint="eastAsia"/>
          <w:sz w:val="24"/>
        </w:rPr>
        <w:t>总之</w:t>
      </w:r>
      <w:r>
        <w:rPr>
          <w:rFonts w:hint="eastAsia"/>
          <w:sz w:val="24"/>
        </w:rPr>
        <w:t>，现有国标、团体标准仅聚焦</w:t>
      </w:r>
      <w:r>
        <w:rPr>
          <w:rFonts w:hint="eastAsia"/>
          <w:sz w:val="24"/>
        </w:rPr>
        <w:t>mNGS</w:t>
      </w:r>
      <w:r>
        <w:rPr>
          <w:rFonts w:hint="eastAsia"/>
          <w:sz w:val="24"/>
        </w:rPr>
        <w:t>核酸提取、样本前处理环节，基于自研工具</w:t>
      </w:r>
      <w:r>
        <w:rPr>
          <w:rFonts w:hint="eastAsia"/>
          <w:sz w:val="24"/>
        </w:rPr>
        <w:t>HPD-Kit</w:t>
      </w:r>
      <w:r>
        <w:rPr>
          <w:rFonts w:hint="eastAsia"/>
          <w:sz w:val="24"/>
        </w:rPr>
        <w:t>的标准化数据分析与</w:t>
      </w:r>
      <w:r>
        <w:rPr>
          <w:rFonts w:hint="eastAsia"/>
          <w:sz w:val="24"/>
        </w:rPr>
        <w:t>NPAS</w:t>
      </w:r>
      <w:r>
        <w:rPr>
          <w:rFonts w:hint="eastAsia"/>
          <w:sz w:val="24"/>
        </w:rPr>
        <w:t>量化评分体系无对应规</w:t>
      </w:r>
      <w:r>
        <w:rPr>
          <w:rFonts w:hint="eastAsia"/>
          <w:sz w:val="24"/>
        </w:rPr>
        <w:t>范，是国内标准体系空白点，制约</w:t>
      </w:r>
      <w:r>
        <w:rPr>
          <w:rFonts w:hint="eastAsia"/>
          <w:sz w:val="24"/>
        </w:rPr>
        <w:t>mNGS</w:t>
      </w:r>
      <w:r>
        <w:rPr>
          <w:rFonts w:hint="eastAsia"/>
          <w:sz w:val="24"/>
        </w:rPr>
        <w:t>技术规模化合规应用。</w:t>
      </w:r>
    </w:p>
    <w:p w:rsidR="008623E8" w:rsidRDefault="00EF16CA" w:rsidP="00B64A65">
      <w:pPr>
        <w:spacing w:beforeLines="50" w:afterLines="50" w:line="440" w:lineRule="exact"/>
        <w:ind w:firstLineChars="200" w:firstLine="482"/>
        <w:rPr>
          <w:sz w:val="24"/>
        </w:rPr>
      </w:pPr>
      <w:r>
        <w:rPr>
          <w:rFonts w:hint="eastAsia"/>
          <w:b/>
          <w:bCs/>
          <w:sz w:val="24"/>
        </w:rPr>
        <w:t>（二）制定标准的必要性</w:t>
      </w:r>
    </w:p>
    <w:p w:rsidR="008623E8" w:rsidRDefault="00EF16CA">
      <w:pPr>
        <w:spacing w:line="440" w:lineRule="exact"/>
        <w:ind w:firstLineChars="200" w:firstLine="482"/>
        <w:rPr>
          <w:b/>
          <w:bCs/>
          <w:sz w:val="24"/>
        </w:rPr>
      </w:pPr>
      <w:r>
        <w:rPr>
          <w:rFonts w:hint="eastAsia"/>
          <w:b/>
          <w:bCs/>
          <w:sz w:val="24"/>
        </w:rPr>
        <w:lastRenderedPageBreak/>
        <w:t xml:space="preserve">1. </w:t>
      </w:r>
      <w:r>
        <w:rPr>
          <w:rFonts w:hint="eastAsia"/>
          <w:b/>
          <w:bCs/>
          <w:sz w:val="24"/>
        </w:rPr>
        <w:t>统一全流程操作，降低结果差异</w:t>
      </w:r>
    </w:p>
    <w:p w:rsidR="008623E8" w:rsidRDefault="00EF16CA">
      <w:pPr>
        <w:spacing w:line="440" w:lineRule="exact"/>
        <w:ind w:firstLineChars="200" w:firstLine="480"/>
        <w:rPr>
          <w:b/>
          <w:bCs/>
          <w:sz w:val="24"/>
        </w:rPr>
      </w:pPr>
      <w:r>
        <w:rPr>
          <w:rFonts w:hint="eastAsia"/>
          <w:sz w:val="24"/>
        </w:rPr>
        <w:t>依托</w:t>
      </w:r>
      <w:r>
        <w:rPr>
          <w:rFonts w:hint="eastAsia"/>
          <w:sz w:val="24"/>
        </w:rPr>
        <w:t>HPD-Kit</w:t>
      </w:r>
      <w:r>
        <w:rPr>
          <w:rFonts w:hint="eastAsia"/>
          <w:sz w:val="24"/>
        </w:rPr>
        <w:t>经模拟测序、多中心临床验证的成熟</w:t>
      </w:r>
      <w:r>
        <w:rPr>
          <w:rFonts w:hint="eastAsia"/>
          <w:sz w:val="24"/>
        </w:rPr>
        <w:t>流程</w:t>
      </w:r>
      <w:r>
        <w:rPr>
          <w:rFonts w:hint="eastAsia"/>
          <w:sz w:val="24"/>
        </w:rPr>
        <w:t>，</w:t>
      </w:r>
      <w:r>
        <w:rPr>
          <w:rFonts w:hint="eastAsia"/>
          <w:sz w:val="24"/>
        </w:rPr>
        <w:t>依次按照：</w:t>
      </w:r>
      <w:r>
        <w:rPr>
          <w:rFonts w:hint="eastAsia"/>
          <w:sz w:val="24"/>
        </w:rPr>
        <w:t>统一原始数据质控</w:t>
      </w:r>
      <w:r>
        <w:rPr>
          <w:rFonts w:hint="eastAsia"/>
          <w:sz w:val="24"/>
        </w:rPr>
        <w:t>、</w:t>
      </w:r>
      <w:r>
        <w:rPr>
          <w:rFonts w:hint="eastAsia"/>
          <w:sz w:val="24"/>
        </w:rPr>
        <w:t>宿主序列剔除</w:t>
      </w:r>
      <w:r>
        <w:rPr>
          <w:rFonts w:hint="eastAsia"/>
          <w:sz w:val="24"/>
        </w:rPr>
        <w:t>、</w:t>
      </w:r>
      <w:r>
        <w:rPr>
          <w:rFonts w:hint="eastAsia"/>
          <w:sz w:val="24"/>
        </w:rPr>
        <w:t>Kraken2</w:t>
      </w:r>
      <w:r>
        <w:rPr>
          <w:rFonts w:hint="eastAsia"/>
          <w:sz w:val="24"/>
        </w:rPr>
        <w:t>初筛</w:t>
      </w:r>
      <w:r>
        <w:rPr>
          <w:rFonts w:hint="eastAsia"/>
          <w:sz w:val="24"/>
        </w:rPr>
        <w:t>、</w:t>
      </w:r>
      <w:r>
        <w:rPr>
          <w:rFonts w:hint="eastAsia"/>
          <w:sz w:val="24"/>
        </w:rPr>
        <w:t>Bowtie2</w:t>
      </w:r>
      <w:r>
        <w:rPr>
          <w:rFonts w:hint="eastAsia"/>
          <w:sz w:val="24"/>
        </w:rPr>
        <w:t>精细比对</w:t>
      </w:r>
      <w:r>
        <w:rPr>
          <w:rFonts w:hint="eastAsia"/>
          <w:sz w:val="24"/>
        </w:rPr>
        <w:t>、</w:t>
      </w:r>
      <w:r>
        <w:rPr>
          <w:rFonts w:hint="eastAsia"/>
          <w:sz w:val="24"/>
        </w:rPr>
        <w:t>BLAST</w:t>
      </w:r>
      <w:r>
        <w:rPr>
          <w:rFonts w:hint="eastAsia"/>
          <w:sz w:val="24"/>
        </w:rPr>
        <w:t>同源验证</w:t>
      </w:r>
      <w:r>
        <w:rPr>
          <w:rFonts w:hint="eastAsia"/>
          <w:sz w:val="24"/>
        </w:rPr>
        <w:t>、</w:t>
      </w:r>
      <w:r>
        <w:rPr>
          <w:rFonts w:hint="eastAsia"/>
          <w:sz w:val="24"/>
        </w:rPr>
        <w:t>NPA/NPAS</w:t>
      </w:r>
      <w:r>
        <w:rPr>
          <w:rFonts w:hint="eastAsia"/>
          <w:sz w:val="24"/>
        </w:rPr>
        <w:t>量化评分</w:t>
      </w:r>
      <w:r>
        <w:rPr>
          <w:rFonts w:hint="eastAsia"/>
          <w:sz w:val="24"/>
        </w:rPr>
        <w:t>和</w:t>
      </w:r>
      <w:r>
        <w:rPr>
          <w:rFonts w:hint="eastAsia"/>
          <w:sz w:val="24"/>
        </w:rPr>
        <w:t>分级报告全链条技术参数；明确</w:t>
      </w:r>
      <w:r>
        <w:rPr>
          <w:rFonts w:hint="eastAsia"/>
          <w:sz w:val="24"/>
        </w:rPr>
        <w:t>fastp</w:t>
      </w:r>
      <w:r>
        <w:rPr>
          <w:rFonts w:hint="eastAsia"/>
          <w:sz w:val="24"/>
        </w:rPr>
        <w:t>质控筛选条件、</w:t>
      </w:r>
      <w:r>
        <w:rPr>
          <w:rFonts w:hint="eastAsia"/>
          <w:sz w:val="24"/>
        </w:rPr>
        <w:t>MAPQ</w:t>
      </w:r>
      <w:r>
        <w:rPr>
          <w:rFonts w:hint="eastAsia"/>
          <w:sz w:val="24"/>
        </w:rPr>
        <w:t>≥</w:t>
      </w:r>
      <w:r>
        <w:rPr>
          <w:rFonts w:hint="eastAsia"/>
          <w:sz w:val="24"/>
        </w:rPr>
        <w:t>30</w:t>
      </w:r>
      <w:r>
        <w:rPr>
          <w:rFonts w:hint="eastAsia"/>
          <w:sz w:val="24"/>
        </w:rPr>
        <w:t>比对质控、序列复杂度过滤、重复</w:t>
      </w:r>
      <w:r>
        <w:rPr>
          <w:rFonts w:hint="eastAsia"/>
          <w:sz w:val="24"/>
        </w:rPr>
        <w:t>reads</w:t>
      </w:r>
      <w:r>
        <w:rPr>
          <w:rFonts w:hint="eastAsia"/>
          <w:sz w:val="24"/>
        </w:rPr>
        <w:t>去除等硬性指标，解决行业操作碎片化、数据不可重复的痛点。同时规范初筛过滤条件（</w:t>
      </w:r>
      <w:r>
        <w:rPr>
          <w:rFonts w:hint="eastAsia"/>
          <w:sz w:val="24"/>
        </w:rPr>
        <w:t>reads</w:t>
      </w:r>
      <w:r>
        <w:rPr>
          <w:rFonts w:hint="eastAsia"/>
          <w:sz w:val="24"/>
        </w:rPr>
        <w:t>≥</w:t>
      </w:r>
      <w:r>
        <w:rPr>
          <w:rFonts w:hint="eastAsia"/>
          <w:sz w:val="24"/>
        </w:rPr>
        <w:t>10</w:t>
      </w:r>
      <w:r>
        <w:rPr>
          <w:rFonts w:hint="eastAsia"/>
          <w:sz w:val="24"/>
        </w:rPr>
        <w:t>，</w:t>
      </w:r>
      <w:r>
        <w:rPr>
          <w:rFonts w:hint="eastAsia"/>
          <w:sz w:val="24"/>
        </w:rPr>
        <w:t>unique kmer</w:t>
      </w:r>
      <w:r>
        <w:rPr>
          <w:rFonts w:hint="eastAsia"/>
          <w:sz w:val="24"/>
        </w:rPr>
        <w:t>≥</w:t>
      </w:r>
      <w:r>
        <w:rPr>
          <w:rFonts w:hint="eastAsia"/>
          <w:sz w:val="24"/>
        </w:rPr>
        <w:t>800</w:t>
      </w:r>
      <w:r>
        <w:rPr>
          <w:rFonts w:hint="eastAsia"/>
          <w:sz w:val="24"/>
        </w:rPr>
        <w:t>或</w:t>
      </w:r>
      <w:r>
        <w:rPr>
          <w:rFonts w:hint="eastAsia"/>
          <w:sz w:val="24"/>
        </w:rPr>
        <w:t>unique kmer/reads</w:t>
      </w:r>
      <w:r>
        <w:rPr>
          <w:rFonts w:hint="eastAsia"/>
          <w:sz w:val="24"/>
        </w:rPr>
        <w:t>≥</w:t>
      </w:r>
      <w:r>
        <w:rPr>
          <w:rFonts w:hint="eastAsia"/>
          <w:sz w:val="24"/>
        </w:rPr>
        <w:t>10</w:t>
      </w:r>
      <w:r>
        <w:rPr>
          <w:rFonts w:hint="eastAsia"/>
          <w:sz w:val="24"/>
        </w:rPr>
        <w:t>），规避传统严苛阈值造成的低丰度病原体漏检。</w:t>
      </w:r>
    </w:p>
    <w:p w:rsidR="008623E8" w:rsidRDefault="00EF16CA">
      <w:pPr>
        <w:spacing w:line="440" w:lineRule="exact"/>
        <w:ind w:firstLineChars="200" w:firstLine="482"/>
        <w:rPr>
          <w:b/>
          <w:bCs/>
          <w:sz w:val="24"/>
        </w:rPr>
      </w:pPr>
      <w:r>
        <w:rPr>
          <w:rFonts w:hint="eastAsia"/>
          <w:b/>
          <w:bCs/>
          <w:sz w:val="24"/>
        </w:rPr>
        <w:t xml:space="preserve">2. </w:t>
      </w:r>
      <w:r>
        <w:rPr>
          <w:rFonts w:hint="eastAsia"/>
          <w:b/>
          <w:bCs/>
          <w:sz w:val="24"/>
        </w:rPr>
        <w:t>量化致病风险，减少主观误判</w:t>
      </w:r>
    </w:p>
    <w:p w:rsidR="008623E8" w:rsidRDefault="00EF16CA">
      <w:pPr>
        <w:spacing w:line="440" w:lineRule="exact"/>
        <w:ind w:firstLineChars="200" w:firstLine="480"/>
        <w:rPr>
          <w:b/>
          <w:bCs/>
          <w:sz w:val="24"/>
        </w:rPr>
      </w:pPr>
      <w:r>
        <w:rPr>
          <w:rFonts w:hint="eastAsia"/>
          <w:sz w:val="24"/>
        </w:rPr>
        <w:t>以</w:t>
      </w:r>
      <w:r>
        <w:rPr>
          <w:rFonts w:hint="eastAsia"/>
          <w:sz w:val="24"/>
        </w:rPr>
        <w:t>HPD-Kit</w:t>
      </w:r>
      <w:r>
        <w:rPr>
          <w:rFonts w:hint="eastAsia"/>
          <w:sz w:val="24"/>
        </w:rPr>
        <w:t>自研</w:t>
      </w:r>
      <w:r>
        <w:rPr>
          <w:rFonts w:hint="eastAsia"/>
          <w:sz w:val="24"/>
        </w:rPr>
        <w:t>NPA</w:t>
      </w:r>
      <w:r>
        <w:rPr>
          <w:rFonts w:hint="eastAsia"/>
          <w:sz w:val="24"/>
        </w:rPr>
        <w:t>、</w:t>
      </w:r>
      <w:r>
        <w:rPr>
          <w:rFonts w:hint="eastAsia"/>
          <w:sz w:val="24"/>
        </w:rPr>
        <w:t>NPAS</w:t>
      </w:r>
      <w:r>
        <w:rPr>
          <w:rFonts w:hint="eastAsia"/>
          <w:sz w:val="24"/>
        </w:rPr>
        <w:t>数学模型为核心建立标准化评分方法。</w:t>
      </w:r>
      <w:r>
        <w:rPr>
          <w:rFonts w:hint="eastAsia"/>
          <w:sz w:val="24"/>
        </w:rPr>
        <w:t>其中，</w:t>
      </w:r>
      <w:r>
        <w:rPr>
          <w:rFonts w:hint="eastAsia"/>
          <w:sz w:val="24"/>
        </w:rPr>
        <w:t>NPA</w:t>
      </w:r>
      <w:r>
        <w:rPr>
          <w:rFonts w:hint="eastAsia"/>
          <w:sz w:val="24"/>
        </w:rPr>
        <w:t>公式引入</w:t>
      </w:r>
      <w:r>
        <w:rPr>
          <w:rFonts w:hint="eastAsia"/>
          <w:sz w:val="24"/>
        </w:rPr>
        <w:t>unique_kmers</w:t>
      </w:r>
      <w:r>
        <w:rPr>
          <w:rFonts w:hint="eastAsia"/>
          <w:sz w:val="24"/>
        </w:rPr>
        <w:t>、</w:t>
      </w:r>
      <w:r>
        <w:rPr>
          <w:rFonts w:hint="eastAsia"/>
          <w:sz w:val="24"/>
        </w:rPr>
        <w:t>unique_reads</w:t>
      </w:r>
      <w:r>
        <w:rPr>
          <w:rFonts w:hint="eastAsia"/>
          <w:sz w:val="24"/>
        </w:rPr>
        <w:t>、参考基因组长度及</w:t>
      </w:r>
      <w:r>
        <w:rPr>
          <w:rFonts w:hint="eastAsia"/>
          <w:sz w:val="24"/>
        </w:rPr>
        <w:t>样本去宿主后总</w:t>
      </w:r>
      <w:r>
        <w:rPr>
          <w:rFonts w:hint="eastAsia"/>
          <w:sz w:val="24"/>
        </w:rPr>
        <w:t>reads</w:t>
      </w:r>
      <w:r>
        <w:rPr>
          <w:rFonts w:hint="eastAsia"/>
          <w:sz w:val="24"/>
        </w:rPr>
        <w:t>数，以校正不同病原体基因组大小和样本测序深度带来的定量偏差</w:t>
      </w:r>
      <w:r>
        <w:rPr>
          <w:rFonts w:hint="eastAsia"/>
          <w:sz w:val="24"/>
        </w:rPr>
        <w:t>；</w:t>
      </w:r>
      <w:r>
        <w:rPr>
          <w:rFonts w:hint="eastAsia"/>
          <w:sz w:val="24"/>
        </w:rPr>
        <w:t>NPAS</w:t>
      </w:r>
      <w:r>
        <w:rPr>
          <w:rFonts w:hint="eastAsia"/>
          <w:sz w:val="24"/>
        </w:rPr>
        <w:t>区分有无对照样本两种计算公式，融合碱基覆盖度、全基因组序列覆盖度双重覆盖指标量化感染相关性。经脑膜炎、角膜炎、腹泻三类临床样本验证，</w:t>
      </w:r>
      <w:r>
        <w:rPr>
          <w:rFonts w:hint="eastAsia"/>
          <w:sz w:val="24"/>
        </w:rPr>
        <w:t>上述样本均来源于国际已发表的高水平研究文献，且经</w:t>
      </w:r>
      <w:r>
        <w:rPr>
          <w:rFonts w:hint="eastAsia"/>
          <w:sz w:val="24"/>
        </w:rPr>
        <w:t>PCR</w:t>
      </w:r>
      <w:r>
        <w:rPr>
          <w:rFonts w:hint="eastAsia"/>
          <w:sz w:val="24"/>
        </w:rPr>
        <w:t>等正交实验方法复核验证</w:t>
      </w:r>
      <w:r>
        <w:rPr>
          <w:rFonts w:hint="eastAsia"/>
          <w:sz w:val="24"/>
        </w:rPr>
        <w:t>，</w:t>
      </w:r>
      <w:r>
        <w:rPr>
          <w:rFonts w:hint="eastAsia"/>
          <w:sz w:val="24"/>
        </w:rPr>
        <w:t>该评分可有效区分定植微生物与致病病原体，脑膜炎样本检出率由传统方法</w:t>
      </w:r>
      <w:r>
        <w:rPr>
          <w:rFonts w:hint="eastAsia"/>
          <w:sz w:val="24"/>
        </w:rPr>
        <w:t>69.4%</w:t>
      </w:r>
      <w:r>
        <w:rPr>
          <w:rFonts w:hint="eastAsia"/>
          <w:sz w:val="24"/>
        </w:rPr>
        <w:t>提升至</w:t>
      </w:r>
      <w:r>
        <w:rPr>
          <w:rFonts w:hint="eastAsia"/>
          <w:sz w:val="24"/>
        </w:rPr>
        <w:t>80.6%</w:t>
      </w:r>
      <w:r>
        <w:rPr>
          <w:rFonts w:hint="eastAsia"/>
          <w:sz w:val="24"/>
        </w:rPr>
        <w:t>，大幅降低假阳、假阴性。</w:t>
      </w:r>
    </w:p>
    <w:p w:rsidR="008623E8" w:rsidRDefault="00EF16CA">
      <w:pPr>
        <w:spacing w:line="440" w:lineRule="exact"/>
        <w:ind w:firstLineChars="200" w:firstLine="482"/>
        <w:rPr>
          <w:b/>
          <w:bCs/>
          <w:sz w:val="24"/>
        </w:rPr>
      </w:pPr>
      <w:r>
        <w:rPr>
          <w:rFonts w:hint="eastAsia"/>
          <w:b/>
          <w:bCs/>
          <w:sz w:val="24"/>
        </w:rPr>
        <w:t xml:space="preserve">3. </w:t>
      </w:r>
      <w:r>
        <w:rPr>
          <w:rFonts w:hint="eastAsia"/>
          <w:b/>
          <w:bCs/>
          <w:sz w:val="24"/>
        </w:rPr>
        <w:t>适配临床诊疗与公共卫生防控双重需求</w:t>
      </w:r>
    </w:p>
    <w:p w:rsidR="008623E8" w:rsidRDefault="00EF16CA">
      <w:pPr>
        <w:spacing w:line="440" w:lineRule="exact"/>
        <w:ind w:firstLineChars="200" w:firstLine="480"/>
        <w:rPr>
          <w:b/>
          <w:bCs/>
          <w:sz w:val="24"/>
        </w:rPr>
      </w:pPr>
      <w:r>
        <w:rPr>
          <w:rFonts w:hint="eastAsia"/>
          <w:sz w:val="24"/>
        </w:rPr>
        <w:t>临床端：针对神经系统、消化道、眼部疑难感染，标准化</w:t>
      </w:r>
      <w:r>
        <w:rPr>
          <w:rFonts w:hint="eastAsia"/>
          <w:sz w:val="24"/>
        </w:rPr>
        <w:t>结果分级（高</w:t>
      </w:r>
      <w:r>
        <w:rPr>
          <w:rFonts w:hint="eastAsia"/>
          <w:sz w:val="24"/>
        </w:rPr>
        <w:t>/</w:t>
      </w:r>
      <w:r>
        <w:rPr>
          <w:rFonts w:hint="eastAsia"/>
          <w:sz w:val="24"/>
        </w:rPr>
        <w:t>中</w:t>
      </w:r>
      <w:r>
        <w:rPr>
          <w:rFonts w:hint="eastAsia"/>
          <w:sz w:val="24"/>
        </w:rPr>
        <w:t>/</w:t>
      </w:r>
      <w:r>
        <w:rPr>
          <w:rFonts w:hint="eastAsia"/>
          <w:sz w:val="24"/>
        </w:rPr>
        <w:t>低</w:t>
      </w:r>
      <w:r>
        <w:rPr>
          <w:rFonts w:hint="eastAsia"/>
          <w:sz w:val="24"/>
        </w:rPr>
        <w:t>/</w:t>
      </w:r>
      <w:r>
        <w:rPr>
          <w:rFonts w:hint="eastAsia"/>
          <w:sz w:val="24"/>
        </w:rPr>
        <w:t>无相关），给临床抗感染用药提供客观数据支撑；公卫端：标准纳入人兽共患病原体分析规范，依托穿山甲爪哇花蜱立克次体检出的实测案例，完善媒介生物、野生动物源病原筛查细则，满足突发传染病溯源、输入性病原体监测需求；同时明确数据库动态更新机制，保障新发变异病原体快速入库。</w:t>
      </w:r>
    </w:p>
    <w:p w:rsidR="008623E8" w:rsidRDefault="00EF16CA">
      <w:pPr>
        <w:spacing w:line="440" w:lineRule="exact"/>
        <w:ind w:firstLineChars="200" w:firstLine="482"/>
        <w:rPr>
          <w:b/>
          <w:bCs/>
          <w:sz w:val="24"/>
        </w:rPr>
      </w:pPr>
      <w:r>
        <w:rPr>
          <w:rFonts w:hint="eastAsia"/>
          <w:b/>
          <w:bCs/>
          <w:sz w:val="24"/>
        </w:rPr>
        <w:t xml:space="preserve">4. </w:t>
      </w:r>
      <w:r>
        <w:rPr>
          <w:rFonts w:hint="eastAsia"/>
          <w:b/>
          <w:bCs/>
          <w:sz w:val="24"/>
        </w:rPr>
        <w:t>助力体外诊断产业化与科研标准化</w:t>
      </w:r>
    </w:p>
    <w:p w:rsidR="008623E8" w:rsidRDefault="00EF16CA">
      <w:pPr>
        <w:spacing w:line="440" w:lineRule="exact"/>
        <w:ind w:firstLineChars="200" w:firstLine="480"/>
        <w:rPr>
          <w:sz w:val="24"/>
        </w:rPr>
      </w:pPr>
      <w:r>
        <w:rPr>
          <w:rFonts w:hint="eastAsia"/>
          <w:sz w:val="24"/>
        </w:rPr>
        <w:t>为</w:t>
      </w:r>
      <w:r>
        <w:rPr>
          <w:rFonts w:hint="eastAsia"/>
          <w:sz w:val="24"/>
        </w:rPr>
        <w:t>IVD</w:t>
      </w:r>
      <w:r>
        <w:rPr>
          <w:rFonts w:hint="eastAsia"/>
          <w:sz w:val="24"/>
        </w:rPr>
        <w:t>企业试剂盒配套的</w:t>
      </w:r>
      <w:r>
        <w:rPr>
          <w:rFonts w:hint="eastAsia"/>
          <w:sz w:val="24"/>
        </w:rPr>
        <w:t>mNGS</w:t>
      </w:r>
      <w:r>
        <w:rPr>
          <w:rFonts w:hint="eastAsia"/>
          <w:sz w:val="24"/>
        </w:rPr>
        <w:t>数据分析模块提供法定技术依据，企业产品性能验证可统一采用本标准规定的模拟数据集（</w:t>
      </w:r>
      <w:r>
        <w:rPr>
          <w:rFonts w:hint="eastAsia"/>
          <w:sz w:val="24"/>
        </w:rPr>
        <w:t>wgsim</w:t>
      </w:r>
      <w:r>
        <w:rPr>
          <w:rFonts w:hint="eastAsia"/>
          <w:sz w:val="24"/>
        </w:rPr>
        <w:t>仿真测序数据）、阳性临床样本开展符合性试验；科研领域统一数据分析基</w:t>
      </w:r>
      <w:r>
        <w:rPr>
          <w:rFonts w:hint="eastAsia"/>
          <w:sz w:val="24"/>
        </w:rPr>
        <w:t>准，不同课题组间病原测序研究数据可横向对比，加速病原流行病学、新发致病微生物科研落地。</w:t>
      </w:r>
    </w:p>
    <w:p w:rsidR="008623E8" w:rsidRDefault="00EF16CA" w:rsidP="00B64A65">
      <w:pPr>
        <w:spacing w:beforeLines="50" w:afterLines="50" w:line="440" w:lineRule="exact"/>
        <w:ind w:firstLineChars="200" w:firstLine="482"/>
        <w:rPr>
          <w:sz w:val="24"/>
        </w:rPr>
      </w:pPr>
      <w:r>
        <w:rPr>
          <w:rFonts w:hint="eastAsia"/>
          <w:b/>
          <w:bCs/>
          <w:sz w:val="24"/>
        </w:rPr>
        <w:t>（三）制定标准的意义</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行业层面：</w:t>
      </w:r>
      <w:r>
        <w:rPr>
          <w:rFonts w:hint="eastAsia"/>
          <w:sz w:val="24"/>
        </w:rPr>
        <w:t>填补国内</w:t>
      </w:r>
      <w:r>
        <w:rPr>
          <w:rFonts w:hint="eastAsia"/>
          <w:sz w:val="24"/>
        </w:rPr>
        <w:t>mNGS</w:t>
      </w:r>
      <w:r>
        <w:rPr>
          <w:rFonts w:hint="eastAsia"/>
          <w:sz w:val="24"/>
        </w:rPr>
        <w:t>数据分析专用工具与量化评分体系的标准空白，完善我国高通量病原检测标准体系，统一四大类病原（细菌</w:t>
      </w:r>
      <w:r>
        <w:rPr>
          <w:rFonts w:hint="eastAsia"/>
          <w:sz w:val="24"/>
        </w:rPr>
        <w:t>2409</w:t>
      </w:r>
      <w:r>
        <w:rPr>
          <w:rFonts w:hint="eastAsia"/>
          <w:sz w:val="24"/>
        </w:rPr>
        <w:t>种、真菌</w:t>
      </w:r>
      <w:r>
        <w:rPr>
          <w:rFonts w:hint="eastAsia"/>
          <w:sz w:val="24"/>
        </w:rPr>
        <w:t>768</w:t>
      </w:r>
      <w:r>
        <w:rPr>
          <w:rFonts w:hint="eastAsia"/>
          <w:sz w:val="24"/>
        </w:rPr>
        <w:t>种、病毒</w:t>
      </w:r>
      <w:r>
        <w:rPr>
          <w:rFonts w:hint="eastAsia"/>
          <w:sz w:val="24"/>
        </w:rPr>
        <w:t>2307</w:t>
      </w:r>
      <w:r>
        <w:rPr>
          <w:rFonts w:hint="eastAsia"/>
          <w:sz w:val="24"/>
        </w:rPr>
        <w:t>种、寄生虫</w:t>
      </w:r>
      <w:r>
        <w:rPr>
          <w:rFonts w:hint="eastAsia"/>
          <w:sz w:val="24"/>
        </w:rPr>
        <w:t>321</w:t>
      </w:r>
      <w:r>
        <w:rPr>
          <w:rFonts w:hint="eastAsia"/>
          <w:sz w:val="24"/>
        </w:rPr>
        <w:t>种）数据库建库准则，推动</w:t>
      </w:r>
      <w:r>
        <w:rPr>
          <w:rFonts w:hint="eastAsia"/>
          <w:sz w:val="24"/>
        </w:rPr>
        <w:t>mNGS</w:t>
      </w:r>
      <w:r>
        <w:rPr>
          <w:rFonts w:hint="eastAsia"/>
          <w:sz w:val="24"/>
        </w:rPr>
        <w:t>数据分析</w:t>
      </w:r>
      <w:r>
        <w:rPr>
          <w:rFonts w:hint="eastAsia"/>
          <w:sz w:val="24"/>
        </w:rPr>
        <w:lastRenderedPageBreak/>
        <w:t>行业规范化发展。</w:t>
      </w:r>
    </w:p>
    <w:p w:rsidR="008623E8" w:rsidRDefault="00EF16CA">
      <w:pPr>
        <w:spacing w:line="440" w:lineRule="exact"/>
        <w:ind w:firstLineChars="200" w:firstLine="482"/>
        <w:rPr>
          <w:sz w:val="24"/>
        </w:rPr>
      </w:pPr>
      <w:r>
        <w:rPr>
          <w:rFonts w:hint="eastAsia"/>
          <w:b/>
          <w:bCs/>
          <w:sz w:val="24"/>
        </w:rPr>
        <w:t xml:space="preserve">2. </w:t>
      </w:r>
      <w:r>
        <w:rPr>
          <w:rFonts w:hint="eastAsia"/>
          <w:b/>
          <w:bCs/>
          <w:sz w:val="24"/>
        </w:rPr>
        <w:t>临床医疗层面：</w:t>
      </w:r>
      <w:r>
        <w:rPr>
          <w:rFonts w:hint="eastAsia"/>
          <w:sz w:val="24"/>
        </w:rPr>
        <w:t>依托</w:t>
      </w:r>
      <w:r>
        <w:rPr>
          <w:rFonts w:hint="eastAsia"/>
          <w:sz w:val="24"/>
        </w:rPr>
        <w:t>NPAS</w:t>
      </w:r>
      <w:r>
        <w:rPr>
          <w:rFonts w:hint="eastAsia"/>
          <w:sz w:val="24"/>
        </w:rPr>
        <w:t>标准化分级规则客观筛选致病原，在腹泻艰难梭菌、眼部金黄色葡萄球菌</w:t>
      </w:r>
      <w:r>
        <w:rPr>
          <w:rFonts w:hint="eastAsia"/>
          <w:sz w:val="24"/>
        </w:rPr>
        <w:t>/</w:t>
      </w:r>
      <w:r>
        <w:rPr>
          <w:rFonts w:hint="eastAsia"/>
          <w:sz w:val="24"/>
        </w:rPr>
        <w:t>阿根廷葡萄球菌、中枢神经基孔肯雅病毒等临床案例中实现精准溯源，降低</w:t>
      </w:r>
      <w:r>
        <w:rPr>
          <w:rFonts w:hint="eastAsia"/>
          <w:sz w:val="24"/>
        </w:rPr>
        <w:t>疑难感染漏诊误诊，优化抗生素合理使用。</w:t>
      </w:r>
    </w:p>
    <w:p w:rsidR="008623E8" w:rsidRDefault="00EF16CA">
      <w:pPr>
        <w:spacing w:line="440" w:lineRule="exact"/>
        <w:ind w:firstLineChars="200" w:firstLine="482"/>
        <w:rPr>
          <w:sz w:val="24"/>
        </w:rPr>
      </w:pPr>
      <w:r>
        <w:rPr>
          <w:rFonts w:hint="eastAsia"/>
          <w:b/>
          <w:bCs/>
          <w:sz w:val="24"/>
        </w:rPr>
        <w:t xml:space="preserve">3. </w:t>
      </w:r>
      <w:r>
        <w:rPr>
          <w:rFonts w:hint="eastAsia"/>
          <w:b/>
          <w:bCs/>
          <w:sz w:val="24"/>
        </w:rPr>
        <w:t>公共卫生层面：</w:t>
      </w:r>
      <w:r>
        <w:rPr>
          <w:rFonts w:hint="eastAsia"/>
          <w:sz w:val="24"/>
        </w:rPr>
        <w:t>标准化流程可快速完成聚集性不明原因感染的病原体筛查，兼顾人源与动物源病原检测（蜱传立克次体等人兽共患病），提升暴发疫情溯源效率与突发传染病应急处置能力。</w:t>
      </w:r>
    </w:p>
    <w:p w:rsidR="008623E8" w:rsidRDefault="00EF16CA">
      <w:pPr>
        <w:spacing w:line="440" w:lineRule="exact"/>
        <w:ind w:firstLineChars="200" w:firstLine="482"/>
        <w:rPr>
          <w:sz w:val="24"/>
        </w:rPr>
      </w:pPr>
      <w:r>
        <w:rPr>
          <w:rFonts w:hint="eastAsia"/>
          <w:b/>
          <w:bCs/>
          <w:sz w:val="24"/>
        </w:rPr>
        <w:t xml:space="preserve">4. </w:t>
      </w:r>
      <w:r>
        <w:rPr>
          <w:rFonts w:hint="eastAsia"/>
          <w:b/>
          <w:bCs/>
          <w:sz w:val="24"/>
        </w:rPr>
        <w:t>产业科研层面：</w:t>
      </w:r>
      <w:r>
        <w:rPr>
          <w:rFonts w:hint="eastAsia"/>
          <w:sz w:val="24"/>
        </w:rPr>
        <w:t>为测序服务商、</w:t>
      </w:r>
      <w:r>
        <w:rPr>
          <w:rFonts w:hint="eastAsia"/>
          <w:sz w:val="24"/>
        </w:rPr>
        <w:t xml:space="preserve">IVD </w:t>
      </w:r>
      <w:r>
        <w:rPr>
          <w:rFonts w:hint="eastAsia"/>
          <w:sz w:val="24"/>
        </w:rPr>
        <w:t>试剂企业提供统一合规依据，降低产品研发验证成本；统一科研分析方法，提升国内</w:t>
      </w:r>
      <w:r>
        <w:rPr>
          <w:rFonts w:hint="eastAsia"/>
          <w:sz w:val="24"/>
        </w:rPr>
        <w:t xml:space="preserve"> mNGS </w:t>
      </w:r>
      <w:r>
        <w:rPr>
          <w:rFonts w:hint="eastAsia"/>
          <w:sz w:val="24"/>
        </w:rPr>
        <w:t>相关研究成果的数据可靠性，推动本土病原检测产业链高质量发展。</w:t>
      </w:r>
    </w:p>
    <w:p w:rsidR="008623E8" w:rsidRDefault="00EF16CA" w:rsidP="00B64A65">
      <w:pPr>
        <w:spacing w:beforeLines="50" w:afterLines="50" w:line="440" w:lineRule="exact"/>
        <w:ind w:firstLineChars="200" w:firstLine="482"/>
        <w:rPr>
          <w:b/>
          <w:bCs/>
          <w:sz w:val="24"/>
        </w:rPr>
      </w:pPr>
      <w:r>
        <w:rPr>
          <w:rFonts w:hint="eastAsia"/>
          <w:b/>
          <w:bCs/>
          <w:sz w:val="24"/>
        </w:rPr>
        <w:t>三、标准编制过程</w:t>
      </w:r>
    </w:p>
    <w:p w:rsidR="008623E8" w:rsidRDefault="00EF16CA">
      <w:pPr>
        <w:spacing w:line="440" w:lineRule="exact"/>
        <w:ind w:firstLineChars="200" w:firstLine="480"/>
        <w:rPr>
          <w:sz w:val="24"/>
        </w:rPr>
      </w:pPr>
      <w:r>
        <w:rPr>
          <w:rFonts w:hint="eastAsia"/>
          <w:sz w:val="24"/>
        </w:rPr>
        <w:t>本标准全周期遵循调研分析</w:t>
      </w:r>
      <w:r>
        <w:rPr>
          <w:rFonts w:hint="eastAsia"/>
          <w:sz w:val="24"/>
        </w:rPr>
        <w:t>、</w:t>
      </w:r>
      <w:r>
        <w:rPr>
          <w:rFonts w:hint="eastAsia"/>
          <w:sz w:val="24"/>
        </w:rPr>
        <w:t>文献梳理</w:t>
      </w:r>
      <w:r>
        <w:rPr>
          <w:rFonts w:hint="eastAsia"/>
          <w:sz w:val="24"/>
        </w:rPr>
        <w:t>、</w:t>
      </w:r>
      <w:r>
        <w:rPr>
          <w:rFonts w:hint="eastAsia"/>
          <w:sz w:val="24"/>
        </w:rPr>
        <w:t>框架搭建</w:t>
      </w:r>
      <w:r>
        <w:rPr>
          <w:rFonts w:hint="eastAsia"/>
          <w:sz w:val="24"/>
        </w:rPr>
        <w:t>、</w:t>
      </w:r>
      <w:r>
        <w:rPr>
          <w:rFonts w:hint="eastAsia"/>
          <w:sz w:val="24"/>
        </w:rPr>
        <w:t>草案编写</w:t>
      </w:r>
      <w:r>
        <w:rPr>
          <w:rFonts w:hint="eastAsia"/>
          <w:sz w:val="24"/>
        </w:rPr>
        <w:t>、</w:t>
      </w:r>
      <w:r>
        <w:rPr>
          <w:rFonts w:hint="eastAsia"/>
          <w:sz w:val="24"/>
        </w:rPr>
        <w:t>多轮征求意见</w:t>
      </w:r>
      <w:r>
        <w:rPr>
          <w:rFonts w:hint="eastAsia"/>
          <w:sz w:val="24"/>
        </w:rPr>
        <w:t>、</w:t>
      </w:r>
      <w:r>
        <w:rPr>
          <w:rFonts w:hint="eastAsia"/>
          <w:sz w:val="24"/>
        </w:rPr>
        <w:t>试验复核</w:t>
      </w:r>
      <w:r>
        <w:rPr>
          <w:rFonts w:hint="eastAsia"/>
          <w:sz w:val="24"/>
        </w:rPr>
        <w:t>、</w:t>
      </w:r>
      <w:r>
        <w:rPr>
          <w:rFonts w:hint="eastAsia"/>
          <w:sz w:val="24"/>
        </w:rPr>
        <w:t>修改完善</w:t>
      </w:r>
      <w:r>
        <w:rPr>
          <w:rFonts w:hint="eastAsia"/>
          <w:sz w:val="24"/>
        </w:rPr>
        <w:t>和</w:t>
      </w:r>
      <w:r>
        <w:rPr>
          <w:rFonts w:hint="eastAsia"/>
          <w:sz w:val="24"/>
        </w:rPr>
        <w:t>送审定稿编制逻辑</w:t>
      </w:r>
      <w:r>
        <w:rPr>
          <w:rFonts w:hint="eastAsia"/>
          <w:sz w:val="24"/>
        </w:rPr>
        <w:t>推进</w:t>
      </w:r>
      <w:r>
        <w:rPr>
          <w:rFonts w:hint="eastAsia"/>
          <w:sz w:val="24"/>
        </w:rPr>
        <w:t>，整体周期</w:t>
      </w:r>
      <w:r>
        <w:rPr>
          <w:rFonts w:hint="eastAsia"/>
          <w:sz w:val="24"/>
        </w:rPr>
        <w:t>约</w:t>
      </w:r>
      <w:r>
        <w:rPr>
          <w:rFonts w:hint="eastAsia"/>
          <w:sz w:val="24"/>
        </w:rPr>
        <w:t>10</w:t>
      </w:r>
      <w:r>
        <w:rPr>
          <w:rFonts w:hint="eastAsia"/>
          <w:sz w:val="24"/>
        </w:rPr>
        <w:t>个月，各阶段结合</w:t>
      </w:r>
      <w:r>
        <w:rPr>
          <w:rFonts w:hint="eastAsia"/>
          <w:sz w:val="24"/>
        </w:rPr>
        <w:t>HPD-Kit</w:t>
      </w:r>
      <w:r>
        <w:rPr>
          <w:rFonts w:hint="eastAsia"/>
          <w:sz w:val="24"/>
        </w:rPr>
        <w:t>现有科研成果、实测数据落地，细化修订如下：</w:t>
      </w:r>
    </w:p>
    <w:p w:rsidR="008623E8" w:rsidRDefault="00EF16CA" w:rsidP="00B64A65">
      <w:pPr>
        <w:spacing w:beforeLines="50" w:afterLines="50" w:line="440" w:lineRule="exact"/>
        <w:ind w:firstLineChars="200" w:firstLine="482"/>
        <w:rPr>
          <w:b/>
          <w:bCs/>
          <w:sz w:val="24"/>
        </w:rPr>
      </w:pPr>
      <w:r>
        <w:rPr>
          <w:rFonts w:hint="eastAsia"/>
          <w:b/>
          <w:bCs/>
          <w:sz w:val="24"/>
        </w:rPr>
        <w:t>（一）成立标准编制工作组</w:t>
      </w:r>
    </w:p>
    <w:p w:rsidR="008623E8" w:rsidRDefault="00EF16CA">
      <w:pPr>
        <w:spacing w:line="440" w:lineRule="exact"/>
        <w:ind w:firstLineChars="200" w:firstLine="480"/>
        <w:rPr>
          <w:sz w:val="24"/>
        </w:rPr>
      </w:pPr>
      <w:r>
        <w:rPr>
          <w:rFonts w:hint="eastAsia"/>
          <w:sz w:val="24"/>
        </w:rPr>
        <w:t>项目立项后，广西医科大学联合各参编单位组建编制组，召开首次编制会议，锚定标准以</w:t>
      </w:r>
      <w:r>
        <w:rPr>
          <w:rFonts w:hint="eastAsia"/>
          <w:sz w:val="24"/>
        </w:rPr>
        <w:t>HPD-Kit</w:t>
      </w:r>
      <w:r>
        <w:rPr>
          <w:rFonts w:hint="eastAsia"/>
          <w:sz w:val="24"/>
        </w:rPr>
        <w:t>全套试验数据（</w:t>
      </w:r>
      <w:r>
        <w:rPr>
          <w:rFonts w:hint="eastAsia"/>
          <w:sz w:val="24"/>
        </w:rPr>
        <w:t xml:space="preserve">6000 + </w:t>
      </w:r>
      <w:r>
        <w:rPr>
          <w:rFonts w:hint="eastAsia"/>
          <w:sz w:val="24"/>
        </w:rPr>
        <w:t>病原数据库、</w:t>
      </w:r>
      <w:r>
        <w:rPr>
          <w:rFonts w:hint="eastAsia"/>
          <w:sz w:val="24"/>
        </w:rPr>
        <w:t>9</w:t>
      </w:r>
      <w:r>
        <w:rPr>
          <w:rFonts w:hint="eastAsia"/>
          <w:sz w:val="24"/>
        </w:rPr>
        <w:t>梯度丰度模拟测序数据、</w:t>
      </w:r>
      <w:r>
        <w:rPr>
          <w:rFonts w:hint="eastAsia"/>
          <w:sz w:val="24"/>
        </w:rPr>
        <w:t>4</w:t>
      </w:r>
      <w:r>
        <w:rPr>
          <w:rFonts w:hint="eastAsia"/>
          <w:sz w:val="24"/>
        </w:rPr>
        <w:t>大类临床应用案例、穿山甲蜱源立克次体实测数据）为核心技术基底，划分各单位编写任务与试验验证分工，确定标准编制时序与技术路线，同步启动标准框架初稿编制。</w:t>
      </w:r>
    </w:p>
    <w:p w:rsidR="008623E8" w:rsidRDefault="00EF16CA" w:rsidP="00B64A65">
      <w:pPr>
        <w:spacing w:beforeLines="50" w:afterLines="50" w:line="440" w:lineRule="exact"/>
        <w:ind w:firstLineChars="200" w:firstLine="482"/>
        <w:rPr>
          <w:sz w:val="24"/>
        </w:rPr>
      </w:pPr>
      <w:r>
        <w:rPr>
          <w:rFonts w:hint="eastAsia"/>
          <w:b/>
          <w:bCs/>
          <w:sz w:val="24"/>
        </w:rPr>
        <w:t>（二）文献调研与资料收集</w:t>
      </w:r>
    </w:p>
    <w:p w:rsidR="008623E8" w:rsidRDefault="00EF16CA">
      <w:pPr>
        <w:spacing w:line="440" w:lineRule="exact"/>
        <w:ind w:firstLineChars="200" w:firstLine="480"/>
        <w:rPr>
          <w:sz w:val="24"/>
        </w:rPr>
      </w:pPr>
      <w:r>
        <w:rPr>
          <w:rFonts w:hint="eastAsia"/>
          <w:sz w:val="24"/>
        </w:rPr>
        <w:t>工作组系统检索国内外现行法规、国家标准、</w:t>
      </w:r>
      <w:r>
        <w:rPr>
          <w:rFonts w:hint="eastAsia"/>
          <w:sz w:val="24"/>
        </w:rPr>
        <w:t>团体标准、</w:t>
      </w:r>
      <w:r>
        <w:rPr>
          <w:rFonts w:hint="eastAsia"/>
          <w:sz w:val="24"/>
        </w:rPr>
        <w:t>CLSI</w:t>
      </w:r>
      <w:r>
        <w:rPr>
          <w:rFonts w:hint="eastAsia"/>
          <w:sz w:val="24"/>
        </w:rPr>
        <w:t>行业指南及中英文权威文献：</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国标参考：</w:t>
      </w:r>
      <w:r>
        <w:rPr>
          <w:rFonts w:hint="eastAsia"/>
          <w:sz w:val="24"/>
        </w:rPr>
        <w:t>GB/T 35269-2017</w:t>
      </w:r>
      <w:r>
        <w:rPr>
          <w:rFonts w:hint="eastAsia"/>
          <w:sz w:val="24"/>
        </w:rPr>
        <w:t>、</w:t>
      </w:r>
      <w:r>
        <w:rPr>
          <w:rFonts w:hint="eastAsia"/>
          <w:sz w:val="24"/>
        </w:rPr>
        <w:t>GB/T 40458-2021</w:t>
      </w:r>
      <w:r>
        <w:rPr>
          <w:rFonts w:hint="eastAsia"/>
          <w:sz w:val="24"/>
        </w:rPr>
        <w:t>、</w:t>
      </w:r>
      <w:r>
        <w:rPr>
          <w:rFonts w:hint="eastAsia"/>
          <w:sz w:val="24"/>
        </w:rPr>
        <w:t>GB/T 40226-2021</w:t>
      </w:r>
      <w:r>
        <w:rPr>
          <w:rFonts w:hint="eastAsia"/>
          <w:sz w:val="24"/>
        </w:rPr>
        <w:t>；行业规范：</w:t>
      </w:r>
      <w:r>
        <w:rPr>
          <w:rFonts w:hint="eastAsia"/>
          <w:sz w:val="24"/>
        </w:rPr>
        <w:t>CLSI MM18-A</w:t>
      </w:r>
      <w:r>
        <w:rPr>
          <w:rFonts w:hint="eastAsia"/>
          <w:sz w:val="24"/>
        </w:rPr>
        <w:t>、</w:t>
      </w:r>
      <w:r>
        <w:rPr>
          <w:rFonts w:hint="eastAsia"/>
          <w:sz w:val="24"/>
        </w:rPr>
        <w:t>T/CPMA 010-2020</w:t>
      </w:r>
      <w:r>
        <w:rPr>
          <w:rFonts w:hint="eastAsia"/>
          <w:sz w:val="24"/>
        </w:rPr>
        <w:t>；</w:t>
      </w:r>
    </w:p>
    <w:p w:rsidR="008623E8" w:rsidRDefault="00EF16CA">
      <w:pPr>
        <w:spacing w:line="440" w:lineRule="exact"/>
        <w:ind w:firstLineChars="200" w:firstLine="482"/>
        <w:rPr>
          <w:sz w:val="24"/>
        </w:rPr>
      </w:pPr>
      <w:r>
        <w:rPr>
          <w:rFonts w:hint="eastAsia"/>
          <w:b/>
          <w:bCs/>
          <w:sz w:val="24"/>
        </w:rPr>
        <w:t xml:space="preserve">2. </w:t>
      </w:r>
      <w:r>
        <w:rPr>
          <w:rFonts w:hint="eastAsia"/>
          <w:b/>
          <w:bCs/>
          <w:sz w:val="24"/>
        </w:rPr>
        <w:t>工具文献：</w:t>
      </w:r>
      <w:r>
        <w:rPr>
          <w:rFonts w:hint="eastAsia"/>
          <w:sz w:val="24"/>
        </w:rPr>
        <w:t>OneCodex</w:t>
      </w:r>
      <w:r>
        <w:rPr>
          <w:rFonts w:hint="eastAsia"/>
          <w:sz w:val="24"/>
        </w:rPr>
        <w:t>、</w:t>
      </w:r>
      <w:r>
        <w:rPr>
          <w:rFonts w:hint="eastAsia"/>
          <w:sz w:val="24"/>
        </w:rPr>
        <w:t>Sunbeam</w:t>
      </w:r>
      <w:r>
        <w:rPr>
          <w:rFonts w:hint="eastAsia"/>
          <w:sz w:val="24"/>
        </w:rPr>
        <w:t>、</w:t>
      </w:r>
      <w:r>
        <w:rPr>
          <w:rFonts w:hint="eastAsia"/>
          <w:sz w:val="24"/>
        </w:rPr>
        <w:t>SURPI</w:t>
      </w:r>
      <w:r>
        <w:rPr>
          <w:rFonts w:hint="eastAsia"/>
          <w:sz w:val="24"/>
        </w:rPr>
        <w:t>、</w:t>
      </w:r>
      <w:r>
        <w:rPr>
          <w:rFonts w:hint="eastAsia"/>
          <w:sz w:val="24"/>
        </w:rPr>
        <w:t>IDseq</w:t>
      </w:r>
      <w:r>
        <w:rPr>
          <w:rFonts w:hint="eastAsia"/>
          <w:sz w:val="24"/>
        </w:rPr>
        <w:t>、</w:t>
      </w:r>
      <w:r>
        <w:rPr>
          <w:rFonts w:hint="eastAsia"/>
          <w:sz w:val="24"/>
        </w:rPr>
        <w:t xml:space="preserve">Kraken </w:t>
      </w:r>
      <w:r>
        <w:rPr>
          <w:rFonts w:hint="eastAsia"/>
          <w:sz w:val="24"/>
        </w:rPr>
        <w:t>系列工具已发表技术文献，对比各类</w:t>
      </w:r>
      <w:r>
        <w:rPr>
          <w:rFonts w:hint="eastAsia"/>
          <w:sz w:val="24"/>
        </w:rPr>
        <w:t>分析工具和流程</w:t>
      </w:r>
      <w:r>
        <w:rPr>
          <w:rFonts w:hint="eastAsia"/>
          <w:sz w:val="24"/>
        </w:rPr>
        <w:t>优劣势，反向佐证</w:t>
      </w:r>
      <w:r>
        <w:rPr>
          <w:rFonts w:hint="eastAsia"/>
          <w:sz w:val="24"/>
        </w:rPr>
        <w:t>HPD-Kit</w:t>
      </w:r>
      <w:r>
        <w:rPr>
          <w:rFonts w:hint="eastAsia"/>
          <w:sz w:val="24"/>
        </w:rPr>
        <w:t>多算法联用技术优势；</w:t>
      </w:r>
    </w:p>
    <w:p w:rsidR="008623E8" w:rsidRDefault="00EF16CA">
      <w:pPr>
        <w:spacing w:line="440" w:lineRule="exact"/>
        <w:ind w:firstLineChars="200" w:firstLine="482"/>
        <w:rPr>
          <w:sz w:val="24"/>
        </w:rPr>
      </w:pPr>
      <w:r>
        <w:rPr>
          <w:rFonts w:hint="eastAsia"/>
          <w:b/>
          <w:bCs/>
          <w:sz w:val="24"/>
        </w:rPr>
        <w:t xml:space="preserve">3. </w:t>
      </w:r>
      <w:r>
        <w:rPr>
          <w:rFonts w:hint="eastAsia"/>
          <w:b/>
          <w:bCs/>
          <w:sz w:val="24"/>
        </w:rPr>
        <w:t>数据库规范：</w:t>
      </w:r>
      <w:r>
        <w:rPr>
          <w:rFonts w:hint="eastAsia"/>
          <w:sz w:val="24"/>
        </w:rPr>
        <w:t>汇总</w:t>
      </w:r>
      <w:r>
        <w:rPr>
          <w:rFonts w:hint="eastAsia"/>
          <w:sz w:val="24"/>
        </w:rPr>
        <w:t xml:space="preserve">NCBI </w:t>
      </w:r>
      <w:r>
        <w:rPr>
          <w:rFonts w:hint="eastAsia"/>
          <w:sz w:val="24"/>
        </w:rPr>
        <w:t>RefSeq/GenBank</w:t>
      </w:r>
      <w:r>
        <w:rPr>
          <w:rFonts w:hint="eastAsia"/>
          <w:sz w:val="24"/>
        </w:rPr>
        <w:t>、</w:t>
      </w:r>
      <w:r>
        <w:rPr>
          <w:rFonts w:hint="eastAsia"/>
          <w:sz w:val="24"/>
        </w:rPr>
        <w:t>BV-BRC</w:t>
      </w:r>
      <w:r>
        <w:rPr>
          <w:rFonts w:hint="eastAsia"/>
          <w:sz w:val="24"/>
        </w:rPr>
        <w:t>、</w:t>
      </w:r>
      <w:r>
        <w:rPr>
          <w:rFonts w:hint="eastAsia"/>
          <w:sz w:val="24"/>
        </w:rPr>
        <w:t>VEuPathDB</w:t>
      </w:r>
      <w:r>
        <w:rPr>
          <w:rFonts w:hint="eastAsia"/>
          <w:sz w:val="24"/>
        </w:rPr>
        <w:t>、</w:t>
      </w:r>
      <w:r>
        <w:rPr>
          <w:rFonts w:hint="eastAsia"/>
          <w:sz w:val="24"/>
        </w:rPr>
        <w:t>ViralZone</w:t>
      </w:r>
      <w:r>
        <w:rPr>
          <w:rFonts w:hint="eastAsia"/>
          <w:sz w:val="24"/>
        </w:rPr>
        <w:t>、</w:t>
      </w:r>
      <w:r>
        <w:rPr>
          <w:rFonts w:hint="eastAsia"/>
          <w:sz w:val="24"/>
        </w:rPr>
        <w:lastRenderedPageBreak/>
        <w:t>gcPathogen</w:t>
      </w:r>
      <w:r>
        <w:rPr>
          <w:rFonts w:hint="eastAsia"/>
          <w:sz w:val="24"/>
        </w:rPr>
        <w:t>六大权威公共数据库收录规则，提炼本标准非冗余基因组筛选条款；</w:t>
      </w:r>
    </w:p>
    <w:p w:rsidR="008623E8" w:rsidRDefault="00EF16CA">
      <w:pPr>
        <w:spacing w:line="440" w:lineRule="exact"/>
        <w:ind w:firstLineChars="200" w:firstLine="482"/>
        <w:rPr>
          <w:sz w:val="24"/>
        </w:rPr>
      </w:pPr>
      <w:r>
        <w:rPr>
          <w:rFonts w:hint="eastAsia"/>
          <w:b/>
          <w:bCs/>
          <w:sz w:val="24"/>
        </w:rPr>
        <w:t xml:space="preserve">4. </w:t>
      </w:r>
      <w:r>
        <w:rPr>
          <w:rFonts w:hint="eastAsia"/>
          <w:b/>
          <w:bCs/>
          <w:sz w:val="24"/>
        </w:rPr>
        <w:t>临床文献：</w:t>
      </w:r>
      <w:r>
        <w:rPr>
          <w:rFonts w:hint="eastAsia"/>
          <w:sz w:val="24"/>
        </w:rPr>
        <w:t>汇总已发表腹泻、角膜炎、脑膜炎</w:t>
      </w:r>
      <w:r>
        <w:rPr>
          <w:rFonts w:hint="eastAsia"/>
          <w:sz w:val="24"/>
        </w:rPr>
        <w:t>mNGS</w:t>
      </w:r>
      <w:r>
        <w:rPr>
          <w:rFonts w:hint="eastAsia"/>
          <w:sz w:val="24"/>
        </w:rPr>
        <w:t>经典研究（</w:t>
      </w:r>
      <w:r>
        <w:rPr>
          <w:rFonts w:hint="eastAsia"/>
          <w:sz w:val="24"/>
        </w:rPr>
        <w:t>Zhou Yanjiao</w:t>
      </w:r>
      <w:r>
        <w:rPr>
          <w:rFonts w:hint="eastAsia"/>
          <w:sz w:val="24"/>
        </w:rPr>
        <w:t>、</w:t>
      </w:r>
      <w:r>
        <w:rPr>
          <w:rFonts w:hint="eastAsia"/>
          <w:sz w:val="24"/>
        </w:rPr>
        <w:t>Jennifer Lu</w:t>
      </w:r>
      <w:r>
        <w:rPr>
          <w:rFonts w:hint="eastAsia"/>
          <w:sz w:val="24"/>
        </w:rPr>
        <w:t>、</w:t>
      </w:r>
      <w:r>
        <w:rPr>
          <w:rFonts w:hint="eastAsia"/>
          <w:sz w:val="24"/>
        </w:rPr>
        <w:t>Senjuti Saha</w:t>
      </w:r>
      <w:r>
        <w:rPr>
          <w:rFonts w:hint="eastAsia"/>
          <w:sz w:val="24"/>
        </w:rPr>
        <w:t>等），结合</w:t>
      </w:r>
      <w:r>
        <w:rPr>
          <w:rFonts w:hint="eastAsia"/>
          <w:sz w:val="24"/>
        </w:rPr>
        <w:t>HPD-Kit</w:t>
      </w:r>
      <w:r>
        <w:rPr>
          <w:rFonts w:hint="eastAsia"/>
          <w:sz w:val="24"/>
        </w:rPr>
        <w:t>重复复现试验数据，作为标准临床条款编制依据。</w:t>
      </w:r>
    </w:p>
    <w:p w:rsidR="008623E8" w:rsidRDefault="00EF16CA" w:rsidP="00B64A65">
      <w:pPr>
        <w:spacing w:beforeLines="50" w:afterLines="50" w:line="440" w:lineRule="exact"/>
        <w:ind w:firstLineChars="200" w:firstLine="482"/>
        <w:rPr>
          <w:b/>
          <w:bCs/>
          <w:sz w:val="24"/>
        </w:rPr>
      </w:pPr>
      <w:r>
        <w:rPr>
          <w:rFonts w:hint="eastAsia"/>
          <w:b/>
          <w:bCs/>
          <w:sz w:val="24"/>
        </w:rPr>
        <w:t>（三）实地调研与实践验证</w:t>
      </w:r>
    </w:p>
    <w:p w:rsidR="008623E8" w:rsidRDefault="00EF16CA">
      <w:pPr>
        <w:spacing w:line="440" w:lineRule="exact"/>
        <w:ind w:firstLineChars="200" w:firstLine="480"/>
        <w:rPr>
          <w:sz w:val="24"/>
        </w:rPr>
      </w:pPr>
      <w:r>
        <w:rPr>
          <w:rFonts w:hint="eastAsia"/>
          <w:sz w:val="24"/>
        </w:rPr>
        <w:t>工作组走访广西区内</w:t>
      </w:r>
      <w:r>
        <w:rPr>
          <w:rFonts w:hint="eastAsia"/>
          <w:sz w:val="24"/>
        </w:rPr>
        <w:t>2</w:t>
      </w:r>
      <w:r>
        <w:rPr>
          <w:rFonts w:hint="eastAsia"/>
          <w:sz w:val="24"/>
        </w:rPr>
        <w:t>0</w:t>
      </w:r>
      <w:r>
        <w:rPr>
          <w:rFonts w:hint="eastAsia"/>
          <w:sz w:val="24"/>
        </w:rPr>
        <w:t>多</w:t>
      </w:r>
      <w:r>
        <w:rPr>
          <w:rFonts w:hint="eastAsia"/>
          <w:sz w:val="24"/>
        </w:rPr>
        <w:t>家单位（</w:t>
      </w:r>
      <w:r>
        <w:rPr>
          <w:rFonts w:hint="eastAsia"/>
          <w:sz w:val="24"/>
        </w:rPr>
        <w:t>包括</w:t>
      </w:r>
      <w:r>
        <w:rPr>
          <w:rFonts w:hint="eastAsia"/>
          <w:sz w:val="24"/>
        </w:rPr>
        <w:t>三甲医院、</w:t>
      </w:r>
      <w:r>
        <w:rPr>
          <w:rFonts w:hint="eastAsia"/>
          <w:sz w:val="24"/>
        </w:rPr>
        <w:t>县级县院、</w:t>
      </w:r>
      <w:r>
        <w:rPr>
          <w:rFonts w:hint="eastAsia"/>
          <w:sz w:val="24"/>
        </w:rPr>
        <w:t>地市疾控中心</w:t>
      </w:r>
      <w:r>
        <w:rPr>
          <w:rFonts w:hint="eastAsia"/>
          <w:sz w:val="24"/>
        </w:rPr>
        <w:t>和</w:t>
      </w:r>
      <w:r>
        <w:rPr>
          <w:rFonts w:hint="eastAsia"/>
          <w:sz w:val="24"/>
        </w:rPr>
        <w:t>生物测序企业），</w:t>
      </w:r>
      <w:r>
        <w:rPr>
          <w:rFonts w:hint="eastAsia"/>
          <w:sz w:val="24"/>
        </w:rPr>
        <w:t>如广西悦牧公司、广西南宁灵</w:t>
      </w:r>
      <w:r>
        <w:rPr>
          <w:rFonts w:hint="eastAsia"/>
          <w:sz w:val="24"/>
        </w:rPr>
        <w:t>康赛诺科生物科技有限公司、</w:t>
      </w:r>
      <w:r>
        <w:rPr>
          <w:rFonts w:hint="eastAsia"/>
          <w:sz w:val="24"/>
        </w:rPr>
        <w:t>广西华仁医学健康研究院，广西博迈生物科技有限公司</w:t>
      </w:r>
      <w:r>
        <w:rPr>
          <w:rFonts w:hint="eastAsia"/>
          <w:sz w:val="24"/>
        </w:rPr>
        <w:t>等，</w:t>
      </w:r>
      <w:r>
        <w:rPr>
          <w:rFonts w:hint="eastAsia"/>
          <w:sz w:val="24"/>
        </w:rPr>
        <w:t>现场调研一线</w:t>
      </w:r>
      <w:r>
        <w:rPr>
          <w:rFonts w:hint="eastAsia"/>
          <w:sz w:val="24"/>
        </w:rPr>
        <w:t>mNGS</w:t>
      </w:r>
      <w:r>
        <w:rPr>
          <w:rFonts w:hint="eastAsia"/>
          <w:sz w:val="24"/>
        </w:rPr>
        <w:t>实验室现存</w:t>
      </w:r>
      <w:r>
        <w:rPr>
          <w:rFonts w:hint="eastAsia"/>
          <w:sz w:val="24"/>
        </w:rPr>
        <w:t>不</w:t>
      </w:r>
      <w:r>
        <w:rPr>
          <w:rFonts w:hint="eastAsia"/>
          <w:sz w:val="24"/>
        </w:rPr>
        <w:t>足</w:t>
      </w:r>
      <w:r>
        <w:rPr>
          <w:rFonts w:hint="eastAsia"/>
          <w:sz w:val="24"/>
        </w:rPr>
        <w:t>、质控难点、临床判读需求；</w:t>
      </w:r>
    </w:p>
    <w:p w:rsidR="008623E8" w:rsidRDefault="00EF16CA">
      <w:pPr>
        <w:spacing w:line="440" w:lineRule="exact"/>
        <w:ind w:firstLineChars="200" w:firstLine="480"/>
        <w:rPr>
          <w:sz w:val="24"/>
        </w:rPr>
      </w:pPr>
      <w:r>
        <w:rPr>
          <w:rFonts w:hint="eastAsia"/>
          <w:sz w:val="24"/>
        </w:rPr>
        <w:t>依托</w:t>
      </w:r>
      <w:r>
        <w:rPr>
          <w:rFonts w:hint="eastAsia"/>
          <w:sz w:val="24"/>
        </w:rPr>
        <w:t>HPD-Kit</w:t>
      </w:r>
      <w:r>
        <w:rPr>
          <w:rFonts w:hint="eastAsia"/>
          <w:sz w:val="24"/>
        </w:rPr>
        <w:t>现有数据库与软硬件平台开展规模化验证：①</w:t>
      </w:r>
      <w:r>
        <w:rPr>
          <w:rFonts w:hint="eastAsia"/>
          <w:b/>
          <w:bCs/>
          <w:sz w:val="24"/>
        </w:rPr>
        <w:t>模拟样本</w:t>
      </w:r>
      <w:r>
        <w:rPr>
          <w:rFonts w:hint="eastAsia"/>
          <w:sz w:val="24"/>
        </w:rPr>
        <w:t>：采用</w:t>
      </w:r>
      <w:r>
        <w:rPr>
          <w:rFonts w:hint="eastAsia"/>
          <w:sz w:val="24"/>
        </w:rPr>
        <w:t>wgsim</w:t>
      </w:r>
      <w:r>
        <w:rPr>
          <w:rFonts w:hint="eastAsia"/>
          <w:sz w:val="24"/>
        </w:rPr>
        <w:t>生成</w:t>
      </w:r>
      <w:r>
        <w:rPr>
          <w:rFonts w:hint="eastAsia"/>
          <w:sz w:val="24"/>
        </w:rPr>
        <w:t>9</w:t>
      </w:r>
      <w:r>
        <w:rPr>
          <w:rFonts w:hint="eastAsia"/>
          <w:sz w:val="24"/>
        </w:rPr>
        <w:t>个梯度丰度测序数据集（病原体</w:t>
      </w:r>
      <w:r>
        <w:rPr>
          <w:rFonts w:hint="eastAsia"/>
          <w:sz w:val="24"/>
        </w:rPr>
        <w:t>reads</w:t>
      </w:r>
      <w:r>
        <w:rPr>
          <w:rFonts w:hint="eastAsia"/>
          <w:sz w:val="24"/>
        </w:rPr>
        <w:t>：</w:t>
      </w:r>
      <w:r>
        <w:rPr>
          <w:rFonts w:hint="eastAsia"/>
          <w:sz w:val="24"/>
        </w:rPr>
        <w:t>15</w:t>
      </w:r>
      <w:r>
        <w:rPr>
          <w:rFonts w:ascii="Times New Roman" w:hAnsi="Times New Roman" w:cs="Times New Roman"/>
          <w:sz w:val="24"/>
        </w:rPr>
        <w:t>~</w:t>
      </w:r>
      <w:r>
        <w:rPr>
          <w:rFonts w:hint="eastAsia"/>
          <w:sz w:val="24"/>
        </w:rPr>
        <w:t>100000</w:t>
      </w:r>
      <w:r>
        <w:rPr>
          <w:rFonts w:hint="eastAsia"/>
          <w:sz w:val="24"/>
        </w:rPr>
        <w:t>梯度，宿主固定</w:t>
      </w:r>
      <w:r>
        <w:rPr>
          <w:rFonts w:hint="eastAsia"/>
          <w:sz w:val="24"/>
        </w:rPr>
        <w:t>100</w:t>
      </w:r>
      <w:r>
        <w:rPr>
          <w:rFonts w:hint="eastAsia"/>
          <w:sz w:val="24"/>
        </w:rPr>
        <w:t>万</w:t>
      </w:r>
      <w:r>
        <w:rPr>
          <w:rFonts w:hint="eastAsia"/>
          <w:sz w:val="24"/>
        </w:rPr>
        <w:t>reads</w:t>
      </w:r>
      <w:r>
        <w:rPr>
          <w:rFonts w:hint="eastAsia"/>
          <w:sz w:val="24"/>
        </w:rPr>
        <w:t>），验证低载量（</w:t>
      </w:r>
      <w:r>
        <w:rPr>
          <w:rFonts w:hint="eastAsia"/>
          <w:sz w:val="24"/>
        </w:rPr>
        <w:t>reads=50</w:t>
      </w:r>
      <w:r>
        <w:rPr>
          <w:rFonts w:hint="eastAsia"/>
          <w:sz w:val="24"/>
        </w:rPr>
        <w:t>，准确率</w:t>
      </w:r>
      <w:r>
        <w:rPr>
          <w:rFonts w:hint="eastAsia"/>
          <w:sz w:val="24"/>
        </w:rPr>
        <w:t>62.5%</w:t>
      </w:r>
      <w:r>
        <w:rPr>
          <w:rFonts w:hint="eastAsia"/>
          <w:sz w:val="24"/>
        </w:rPr>
        <w:t>；≥</w:t>
      </w:r>
      <w:r>
        <w:rPr>
          <w:rFonts w:hint="eastAsia"/>
          <w:sz w:val="24"/>
        </w:rPr>
        <w:t>500</w:t>
      </w:r>
      <w:r>
        <w:rPr>
          <w:rFonts w:hint="eastAsia"/>
          <w:sz w:val="24"/>
        </w:rPr>
        <w:t>准确率</w:t>
      </w:r>
      <w:r>
        <w:rPr>
          <w:rFonts w:hint="eastAsia"/>
          <w:sz w:val="24"/>
        </w:rPr>
        <w:t>100%</w:t>
      </w:r>
      <w:r>
        <w:rPr>
          <w:rFonts w:hint="eastAsia"/>
          <w:sz w:val="24"/>
        </w:rPr>
        <w:t>）病原体检出性能；②</w:t>
      </w:r>
      <w:r>
        <w:rPr>
          <w:rFonts w:hint="eastAsia"/>
          <w:b/>
          <w:bCs/>
          <w:sz w:val="24"/>
        </w:rPr>
        <w:t>临床样本</w:t>
      </w:r>
      <w:r>
        <w:rPr>
          <w:rFonts w:hint="eastAsia"/>
          <w:sz w:val="24"/>
        </w:rPr>
        <w:t>：复用</w:t>
      </w:r>
      <w:r>
        <w:rPr>
          <w:rFonts w:hint="eastAsia"/>
          <w:sz w:val="24"/>
        </w:rPr>
        <w:t>36</w:t>
      </w:r>
      <w:r>
        <w:rPr>
          <w:rFonts w:hint="eastAsia"/>
          <w:sz w:val="24"/>
        </w:rPr>
        <w:t>例脑膜炎、</w:t>
      </w:r>
      <w:r>
        <w:rPr>
          <w:rFonts w:hint="eastAsia"/>
          <w:sz w:val="24"/>
        </w:rPr>
        <w:t>8</w:t>
      </w:r>
      <w:r>
        <w:rPr>
          <w:rFonts w:hint="eastAsia"/>
          <w:sz w:val="24"/>
        </w:rPr>
        <w:t>例感染性角膜炎、多例腹泻临床测序原始数据，累计完成</w:t>
      </w:r>
      <w:r>
        <w:rPr>
          <w:rFonts w:hint="eastAsia"/>
          <w:sz w:val="24"/>
        </w:rPr>
        <w:t>420</w:t>
      </w:r>
      <w:r>
        <w:rPr>
          <w:rFonts w:hint="eastAsia"/>
          <w:sz w:val="24"/>
        </w:rPr>
        <w:t>余批次样本复测；③</w:t>
      </w:r>
      <w:r>
        <w:rPr>
          <w:rFonts w:hint="eastAsia"/>
          <w:b/>
          <w:bCs/>
          <w:sz w:val="24"/>
        </w:rPr>
        <w:t>动物源样本</w:t>
      </w:r>
      <w:r>
        <w:rPr>
          <w:rFonts w:hint="eastAsia"/>
          <w:sz w:val="24"/>
        </w:rPr>
        <w:t>：依托马来穿山甲爪哇花蜱测序（</w:t>
      </w:r>
      <w:r>
        <w:rPr>
          <w:rFonts w:hint="eastAsia"/>
          <w:sz w:val="24"/>
        </w:rPr>
        <w:t>15G</w:t>
      </w:r>
      <w:r>
        <w:rPr>
          <w:rFonts w:hint="eastAsia"/>
          <w:sz w:val="24"/>
        </w:rPr>
        <w:t>测序深度）检出</w:t>
      </w:r>
      <w:r>
        <w:rPr>
          <w:rFonts w:hint="eastAsia"/>
          <w:sz w:val="24"/>
        </w:rPr>
        <w:t>3</w:t>
      </w:r>
      <w:r>
        <w:rPr>
          <w:rFonts w:hint="eastAsia"/>
          <w:sz w:val="24"/>
        </w:rPr>
        <w:t>种致病性立克次体实测数据，补充人兽共患病原体专项验证内容，全部试验数据纳入标准编制原始支撑材料。</w:t>
      </w:r>
    </w:p>
    <w:p w:rsidR="008623E8" w:rsidRDefault="00EF16CA" w:rsidP="00B64A65">
      <w:pPr>
        <w:spacing w:beforeLines="50" w:afterLines="50" w:line="440" w:lineRule="exact"/>
        <w:ind w:firstLineChars="200" w:firstLine="482"/>
        <w:rPr>
          <w:b/>
          <w:bCs/>
          <w:sz w:val="24"/>
        </w:rPr>
      </w:pPr>
      <w:r>
        <w:rPr>
          <w:rFonts w:hint="eastAsia"/>
          <w:b/>
          <w:bCs/>
          <w:sz w:val="24"/>
        </w:rPr>
        <w:t>（四）草案框架</w:t>
      </w:r>
      <w:r>
        <w:rPr>
          <w:rFonts w:hint="eastAsia"/>
          <w:b/>
          <w:bCs/>
          <w:sz w:val="24"/>
        </w:rPr>
        <w:t>搭建与初稿编制</w:t>
      </w:r>
    </w:p>
    <w:p w:rsidR="008623E8" w:rsidRDefault="00EF16CA">
      <w:pPr>
        <w:spacing w:line="440" w:lineRule="exact"/>
        <w:ind w:firstLineChars="200" w:firstLine="480"/>
        <w:rPr>
          <w:sz w:val="24"/>
        </w:rPr>
      </w:pPr>
      <w:r>
        <w:rPr>
          <w:rFonts w:hint="eastAsia"/>
          <w:sz w:val="24"/>
        </w:rPr>
        <w:t>工作组结合调研与试验数据召开</w:t>
      </w:r>
      <w:r>
        <w:rPr>
          <w:rFonts w:hint="eastAsia"/>
          <w:sz w:val="24"/>
        </w:rPr>
        <w:t>3</w:t>
      </w:r>
      <w:r>
        <w:rPr>
          <w:rFonts w:hint="eastAsia"/>
          <w:sz w:val="24"/>
        </w:rPr>
        <w:t>次内部技术</w:t>
      </w:r>
      <w:r>
        <w:rPr>
          <w:rFonts w:hint="eastAsia"/>
          <w:sz w:val="24"/>
        </w:rPr>
        <w:t>的线上线下讨论</w:t>
      </w:r>
      <w:r>
        <w:rPr>
          <w:rFonts w:hint="eastAsia"/>
          <w:sz w:val="24"/>
        </w:rPr>
        <w:t>会，确定标准</w:t>
      </w:r>
      <w:r>
        <w:rPr>
          <w:rFonts w:hint="eastAsia"/>
          <w:sz w:val="24"/>
        </w:rPr>
        <w:t>10</w:t>
      </w:r>
      <w:r>
        <w:rPr>
          <w:rFonts w:hint="eastAsia"/>
          <w:sz w:val="24"/>
        </w:rPr>
        <w:t>个正文章节</w:t>
      </w:r>
      <w:r>
        <w:rPr>
          <w:rFonts w:hint="eastAsia"/>
          <w:sz w:val="24"/>
        </w:rPr>
        <w:t>和</w:t>
      </w:r>
      <w:r>
        <w:rPr>
          <w:rFonts w:hint="eastAsia"/>
          <w:sz w:val="24"/>
        </w:rPr>
        <w:t>6</w:t>
      </w:r>
      <w:r>
        <w:rPr>
          <w:rFonts w:hint="eastAsia"/>
          <w:sz w:val="24"/>
        </w:rPr>
        <w:t>个配套附录的整体架构：范围、规范性引用文件、术语和定义、分析全流程框架、数据库构建与管理、技术性能要求、云平台分析模块要求、鉴定评分公式、结果</w:t>
      </w:r>
      <w:r>
        <w:rPr>
          <w:rFonts w:hint="eastAsia"/>
          <w:sz w:val="24"/>
        </w:rPr>
        <w:t>报告与分级管理、数据管理与质量监督；附录含推荐病原目录、流程图、质控表、性能参数表、</w:t>
      </w:r>
      <w:r>
        <w:rPr>
          <w:rFonts w:hint="eastAsia"/>
          <w:sz w:val="24"/>
        </w:rPr>
        <w:t>NPAS</w:t>
      </w:r>
      <w:r>
        <w:rPr>
          <w:rFonts w:hint="eastAsia"/>
          <w:sz w:val="24"/>
        </w:rPr>
        <w:t>分级表、软件部署脚本。</w:t>
      </w:r>
    </w:p>
    <w:p w:rsidR="008623E8" w:rsidRDefault="00EF16CA">
      <w:pPr>
        <w:spacing w:line="440" w:lineRule="exact"/>
        <w:ind w:firstLineChars="200" w:firstLine="480"/>
        <w:rPr>
          <w:sz w:val="24"/>
        </w:rPr>
      </w:pPr>
      <w:r>
        <w:rPr>
          <w:rFonts w:hint="eastAsia"/>
          <w:sz w:val="24"/>
        </w:rPr>
        <w:t>各起草人分模块撰稿，</w:t>
      </w:r>
      <w:r>
        <w:rPr>
          <w:rFonts w:hint="eastAsia"/>
          <w:sz w:val="24"/>
        </w:rPr>
        <w:t>紧紧围绕</w:t>
      </w:r>
      <w:r>
        <w:rPr>
          <w:rFonts w:hint="eastAsia"/>
          <w:sz w:val="24"/>
        </w:rPr>
        <w:t>HPD-Kit</w:t>
      </w:r>
      <w:r>
        <w:rPr>
          <w:rFonts w:hint="eastAsia"/>
          <w:sz w:val="24"/>
        </w:rPr>
        <w:t>三大核心内容固化条文：①数据库：</w:t>
      </w:r>
      <w:r>
        <w:rPr>
          <w:rFonts w:hint="eastAsia"/>
          <w:sz w:val="24"/>
        </w:rPr>
        <w:t>近</w:t>
      </w:r>
      <w:r>
        <w:rPr>
          <w:rFonts w:hint="eastAsia"/>
          <w:sz w:val="24"/>
        </w:rPr>
        <w:t>6000</w:t>
      </w:r>
      <w:r>
        <w:rPr>
          <w:rFonts w:hint="eastAsia"/>
          <w:sz w:val="24"/>
        </w:rPr>
        <w:t>种病原（细菌</w:t>
      </w:r>
      <w:r>
        <w:rPr>
          <w:rFonts w:hint="eastAsia"/>
          <w:sz w:val="24"/>
        </w:rPr>
        <w:t>2409/</w:t>
      </w:r>
      <w:r>
        <w:rPr>
          <w:rFonts w:hint="eastAsia"/>
          <w:sz w:val="24"/>
        </w:rPr>
        <w:t>真菌</w:t>
      </w:r>
      <w:r>
        <w:rPr>
          <w:rFonts w:hint="eastAsia"/>
          <w:sz w:val="24"/>
        </w:rPr>
        <w:t>768/</w:t>
      </w:r>
      <w:r>
        <w:rPr>
          <w:rFonts w:hint="eastAsia"/>
          <w:sz w:val="24"/>
        </w:rPr>
        <w:t>病毒</w:t>
      </w:r>
      <w:r>
        <w:rPr>
          <w:rFonts w:hint="eastAsia"/>
          <w:sz w:val="24"/>
        </w:rPr>
        <w:t>2307/</w:t>
      </w:r>
      <w:r>
        <w:rPr>
          <w:rFonts w:hint="eastAsia"/>
          <w:sz w:val="24"/>
        </w:rPr>
        <w:t>寄生虫</w:t>
      </w:r>
      <w:r>
        <w:rPr>
          <w:rFonts w:hint="eastAsia"/>
          <w:sz w:val="24"/>
        </w:rPr>
        <w:t>321</w:t>
      </w:r>
      <w:r>
        <w:rPr>
          <w:rFonts w:hint="eastAsia"/>
          <w:sz w:val="24"/>
        </w:rPr>
        <w:t>）</w:t>
      </w:r>
      <w:r>
        <w:rPr>
          <w:rFonts w:hint="eastAsia"/>
          <w:sz w:val="24"/>
        </w:rPr>
        <w:t>的</w:t>
      </w:r>
      <w:r>
        <w:rPr>
          <w:rFonts w:hint="eastAsia"/>
          <w:sz w:val="24"/>
        </w:rPr>
        <w:t>建库规则；②分析</w:t>
      </w:r>
      <w:r>
        <w:rPr>
          <w:rFonts w:hint="eastAsia"/>
          <w:sz w:val="24"/>
        </w:rPr>
        <w:t>流程</w:t>
      </w:r>
      <w:r>
        <w:rPr>
          <w:rFonts w:hint="eastAsia"/>
          <w:sz w:val="24"/>
        </w:rPr>
        <w:t>：</w:t>
      </w:r>
      <w:r>
        <w:rPr>
          <w:rFonts w:hint="eastAsia"/>
          <w:sz w:val="24"/>
        </w:rPr>
        <w:t>由</w:t>
      </w:r>
      <w:r>
        <w:rPr>
          <w:rFonts w:hint="eastAsia"/>
          <w:sz w:val="24"/>
        </w:rPr>
        <w:t>Kraken2</w:t>
      </w:r>
      <w:r>
        <w:rPr>
          <w:rFonts w:hint="eastAsia"/>
          <w:sz w:val="24"/>
        </w:rPr>
        <w:t>初筛</w:t>
      </w:r>
      <w:r>
        <w:rPr>
          <w:rFonts w:hint="eastAsia"/>
          <w:sz w:val="24"/>
        </w:rPr>
        <w:t>，</w:t>
      </w:r>
      <w:r>
        <w:rPr>
          <w:rFonts w:hint="eastAsia"/>
          <w:sz w:val="24"/>
        </w:rPr>
        <w:t>通过</w:t>
      </w:r>
      <w:r>
        <w:rPr>
          <w:rFonts w:hint="eastAsia"/>
          <w:sz w:val="24"/>
        </w:rPr>
        <w:t>Bowtie2</w:t>
      </w:r>
      <w:r>
        <w:rPr>
          <w:rFonts w:hint="eastAsia"/>
          <w:sz w:val="24"/>
        </w:rPr>
        <w:t>精细比对</w:t>
      </w:r>
      <w:r>
        <w:rPr>
          <w:rFonts w:hint="eastAsia"/>
          <w:sz w:val="24"/>
        </w:rPr>
        <w:t>，</w:t>
      </w:r>
      <w:r>
        <w:rPr>
          <w:rFonts w:hint="eastAsia"/>
          <w:sz w:val="24"/>
        </w:rPr>
        <w:t>最后利用</w:t>
      </w:r>
      <w:r>
        <w:rPr>
          <w:rFonts w:hint="eastAsia"/>
          <w:sz w:val="24"/>
        </w:rPr>
        <w:t>BLAST</w:t>
      </w:r>
      <w:r>
        <w:rPr>
          <w:rFonts w:hint="eastAsia"/>
          <w:sz w:val="24"/>
        </w:rPr>
        <w:t>进行</w:t>
      </w:r>
      <w:r>
        <w:rPr>
          <w:rFonts w:hint="eastAsia"/>
          <w:sz w:val="24"/>
        </w:rPr>
        <w:t>三级验证；③</w:t>
      </w:r>
      <w:r>
        <w:rPr>
          <w:rFonts w:hint="eastAsia"/>
          <w:sz w:val="24"/>
        </w:rPr>
        <w:t>NPA/NPAS</w:t>
      </w:r>
      <w:r>
        <w:rPr>
          <w:rFonts w:hint="eastAsia"/>
          <w:sz w:val="24"/>
        </w:rPr>
        <w:t>两套计算公式标准化表述。经内部多轮研讨修改，</w:t>
      </w:r>
      <w:r>
        <w:rPr>
          <w:rFonts w:hint="eastAsia"/>
          <w:sz w:val="24"/>
        </w:rPr>
        <w:t>2026</w:t>
      </w:r>
      <w:r>
        <w:rPr>
          <w:rFonts w:hint="eastAsia"/>
          <w:sz w:val="24"/>
        </w:rPr>
        <w:t>年</w:t>
      </w:r>
      <w:r>
        <w:rPr>
          <w:rFonts w:hint="eastAsia"/>
          <w:sz w:val="24"/>
        </w:rPr>
        <w:t>4</w:t>
      </w:r>
      <w:r>
        <w:rPr>
          <w:rFonts w:hint="eastAsia"/>
          <w:sz w:val="24"/>
        </w:rPr>
        <w:t>月</w:t>
      </w:r>
      <w:r>
        <w:rPr>
          <w:rFonts w:hint="eastAsia"/>
          <w:sz w:val="24"/>
        </w:rPr>
        <w:t>15</w:t>
      </w:r>
      <w:r>
        <w:rPr>
          <w:rFonts w:hint="eastAsia"/>
          <w:sz w:val="24"/>
        </w:rPr>
        <w:t>日形成工作组讨论稿。</w:t>
      </w:r>
    </w:p>
    <w:p w:rsidR="008623E8" w:rsidRDefault="008623E8">
      <w:pPr>
        <w:spacing w:line="440" w:lineRule="exact"/>
        <w:ind w:firstLineChars="200" w:firstLine="480"/>
        <w:rPr>
          <w:sz w:val="24"/>
        </w:rPr>
      </w:pPr>
    </w:p>
    <w:p w:rsidR="008623E8" w:rsidRDefault="00EF16CA" w:rsidP="00B64A65">
      <w:pPr>
        <w:spacing w:beforeLines="50" w:afterLines="50" w:line="440" w:lineRule="exact"/>
        <w:ind w:firstLineChars="200" w:firstLine="482"/>
        <w:rPr>
          <w:b/>
          <w:bCs/>
          <w:sz w:val="24"/>
        </w:rPr>
      </w:pPr>
      <w:r>
        <w:rPr>
          <w:rFonts w:hint="eastAsia"/>
          <w:b/>
          <w:bCs/>
          <w:sz w:val="24"/>
        </w:rPr>
        <w:t>四、制定标准的原则和依据，与现行法律、法</w:t>
      </w:r>
      <w:r>
        <w:rPr>
          <w:rFonts w:hint="eastAsia"/>
          <w:b/>
          <w:bCs/>
          <w:sz w:val="24"/>
        </w:rPr>
        <w:t>规、标准的协调情况</w:t>
      </w:r>
    </w:p>
    <w:p w:rsidR="008623E8" w:rsidRDefault="00EF16CA" w:rsidP="00B64A65">
      <w:pPr>
        <w:spacing w:beforeLines="50" w:afterLines="50" w:line="440" w:lineRule="exact"/>
        <w:ind w:firstLineChars="200" w:firstLine="482"/>
        <w:rPr>
          <w:b/>
          <w:bCs/>
          <w:sz w:val="24"/>
        </w:rPr>
      </w:pPr>
      <w:r>
        <w:rPr>
          <w:rFonts w:hint="eastAsia"/>
          <w:b/>
          <w:bCs/>
          <w:sz w:val="24"/>
        </w:rPr>
        <w:lastRenderedPageBreak/>
        <w:t>（一）编制原则</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科学性原则：</w:t>
      </w:r>
      <w:r>
        <w:rPr>
          <w:rFonts w:hint="eastAsia"/>
          <w:sz w:val="24"/>
        </w:rPr>
        <w:t>全文</w:t>
      </w:r>
      <w:r>
        <w:rPr>
          <w:rFonts w:hint="eastAsia"/>
          <w:sz w:val="24"/>
        </w:rPr>
        <w:t>本</w:t>
      </w:r>
      <w:r>
        <w:rPr>
          <w:rFonts w:hint="eastAsia"/>
          <w:sz w:val="24"/>
        </w:rPr>
        <w:t>以</w:t>
      </w:r>
      <w:r>
        <w:rPr>
          <w:rFonts w:hint="eastAsia"/>
          <w:sz w:val="24"/>
        </w:rPr>
        <w:t xml:space="preserve"> HPD-Kit </w:t>
      </w:r>
      <w:r>
        <w:rPr>
          <w:rFonts w:hint="eastAsia"/>
          <w:sz w:val="24"/>
        </w:rPr>
        <w:t>完整研发数据、模拟测序试验、多中心临床</w:t>
      </w:r>
      <w:r>
        <w:rPr>
          <w:rFonts w:hint="eastAsia"/>
          <w:sz w:val="24"/>
        </w:rPr>
        <w:t>4</w:t>
      </w:r>
      <w:r>
        <w:rPr>
          <w:rFonts w:hint="eastAsia"/>
          <w:sz w:val="24"/>
        </w:rPr>
        <w:t>大类病原实测结果、蜱传人兽共患病原体验证数据为支撑；数据库收录规则参考</w:t>
      </w:r>
      <w:r>
        <w:rPr>
          <w:rFonts w:hint="eastAsia"/>
          <w:sz w:val="24"/>
        </w:rPr>
        <w:t xml:space="preserve"> NCBI RefSeq </w:t>
      </w:r>
      <w:r>
        <w:rPr>
          <w:rFonts w:hint="eastAsia"/>
          <w:sz w:val="24"/>
        </w:rPr>
        <w:t>收录规范，</w:t>
      </w:r>
      <w:r>
        <w:rPr>
          <w:rFonts w:hint="eastAsia"/>
          <w:sz w:val="24"/>
        </w:rPr>
        <w:t xml:space="preserve">NPA/NPAS </w:t>
      </w:r>
      <w:r>
        <w:rPr>
          <w:rFonts w:hint="eastAsia"/>
          <w:sz w:val="24"/>
        </w:rPr>
        <w:t>公式借鉴转录组</w:t>
      </w:r>
      <w:r>
        <w:rPr>
          <w:rFonts w:hint="eastAsia"/>
          <w:sz w:val="24"/>
        </w:rPr>
        <w:t xml:space="preserve"> RPKM </w:t>
      </w:r>
      <w:r>
        <w:rPr>
          <w:rFonts w:hint="eastAsia"/>
          <w:sz w:val="24"/>
        </w:rPr>
        <w:t>标准化逻辑，全流程技术参数全部经过定量试验验证。</w:t>
      </w:r>
    </w:p>
    <w:p w:rsidR="008623E8" w:rsidRDefault="00EF16CA">
      <w:pPr>
        <w:spacing w:line="440" w:lineRule="exact"/>
        <w:ind w:firstLineChars="200" w:firstLine="482"/>
        <w:rPr>
          <w:sz w:val="24"/>
        </w:rPr>
      </w:pPr>
      <w:r>
        <w:rPr>
          <w:rFonts w:hint="eastAsia"/>
          <w:b/>
          <w:bCs/>
          <w:sz w:val="24"/>
        </w:rPr>
        <w:t xml:space="preserve">2. </w:t>
      </w:r>
      <w:r>
        <w:rPr>
          <w:rFonts w:hint="eastAsia"/>
          <w:b/>
          <w:bCs/>
          <w:sz w:val="24"/>
        </w:rPr>
        <w:t>实用性原则：</w:t>
      </w:r>
      <w:r>
        <w:rPr>
          <w:rFonts w:hint="eastAsia"/>
          <w:sz w:val="24"/>
        </w:rPr>
        <w:t>兼顾大型三甲医院自建生信服务器、中小型实验室使用云端</w:t>
      </w:r>
      <w:r>
        <w:rPr>
          <w:rFonts w:hint="eastAsia"/>
          <w:sz w:val="24"/>
        </w:rPr>
        <w:t xml:space="preserve"> Web </w:t>
      </w:r>
      <w:r>
        <w:rPr>
          <w:rFonts w:hint="eastAsia"/>
          <w:sz w:val="24"/>
        </w:rPr>
        <w:t>平台两种应用场景，分别规范本地</w:t>
      </w:r>
      <w:r>
        <w:rPr>
          <w:rFonts w:hint="eastAsia"/>
          <w:sz w:val="24"/>
        </w:rPr>
        <w:t xml:space="preserve"> Nextflow+Singularity </w:t>
      </w:r>
      <w:r>
        <w:rPr>
          <w:rFonts w:hint="eastAsia"/>
          <w:sz w:val="24"/>
        </w:rPr>
        <w:t>容器部署、云端</w:t>
      </w:r>
      <w:r>
        <w:rPr>
          <w:rFonts w:hint="eastAsia"/>
          <w:sz w:val="24"/>
        </w:rPr>
        <w:t xml:space="preserve"> Docker+WDL+</w:t>
      </w:r>
      <w:r>
        <w:rPr>
          <w:rFonts w:hint="eastAsia"/>
          <w:sz w:val="24"/>
        </w:rPr>
        <w:t xml:space="preserve">Cromwell </w:t>
      </w:r>
      <w:r>
        <w:rPr>
          <w:rFonts w:hint="eastAsia"/>
          <w:sz w:val="24"/>
        </w:rPr>
        <w:t>部署两套落地要求；附录配套可直接套用的质控表格、分级判定表、软件部署脚本，贴合一线检验科、疾控实验室日常使用习惯。</w:t>
      </w:r>
    </w:p>
    <w:p w:rsidR="008623E8" w:rsidRDefault="00EF16CA">
      <w:pPr>
        <w:spacing w:line="440" w:lineRule="exact"/>
        <w:ind w:firstLineChars="200" w:firstLine="482"/>
        <w:rPr>
          <w:sz w:val="24"/>
        </w:rPr>
      </w:pPr>
      <w:r>
        <w:rPr>
          <w:rFonts w:hint="eastAsia"/>
          <w:b/>
          <w:bCs/>
          <w:sz w:val="24"/>
        </w:rPr>
        <w:t xml:space="preserve">3. </w:t>
      </w:r>
      <w:r>
        <w:rPr>
          <w:rFonts w:hint="eastAsia"/>
          <w:b/>
          <w:bCs/>
          <w:sz w:val="24"/>
        </w:rPr>
        <w:t>协调性原则：</w:t>
      </w:r>
      <w:r>
        <w:rPr>
          <w:rFonts w:hint="eastAsia"/>
          <w:sz w:val="24"/>
        </w:rPr>
        <w:t>遵循现行法律法规与已发布</w:t>
      </w:r>
      <w:r>
        <w:rPr>
          <w:rFonts w:hint="eastAsia"/>
          <w:sz w:val="24"/>
        </w:rPr>
        <w:t xml:space="preserve"> mNGS </w:t>
      </w:r>
      <w:r>
        <w:rPr>
          <w:rFonts w:hint="eastAsia"/>
          <w:sz w:val="24"/>
        </w:rPr>
        <w:t>相关国标、团标内容，仅在数据分析环节做细化补充，不与现有样本前处理、核酸提取类规范冲突。</w:t>
      </w:r>
    </w:p>
    <w:p w:rsidR="008623E8" w:rsidRDefault="00EF16CA">
      <w:pPr>
        <w:spacing w:line="440" w:lineRule="exact"/>
        <w:ind w:firstLineChars="200" w:firstLine="482"/>
        <w:rPr>
          <w:sz w:val="24"/>
        </w:rPr>
      </w:pPr>
      <w:r>
        <w:rPr>
          <w:rFonts w:hint="eastAsia"/>
          <w:b/>
          <w:bCs/>
          <w:sz w:val="24"/>
        </w:rPr>
        <w:t xml:space="preserve">4. </w:t>
      </w:r>
      <w:r>
        <w:rPr>
          <w:rFonts w:hint="eastAsia"/>
          <w:b/>
          <w:bCs/>
          <w:sz w:val="24"/>
        </w:rPr>
        <w:t>前瞻性原则：</w:t>
      </w:r>
      <w:r>
        <w:rPr>
          <w:rFonts w:hint="eastAsia"/>
          <w:sz w:val="24"/>
        </w:rPr>
        <w:t>针对新发突发传染病，规定病毒数据库季度更新、细菌真菌数据库</w:t>
      </w:r>
      <w:r>
        <w:rPr>
          <w:rFonts w:hint="eastAsia"/>
          <w:sz w:val="24"/>
        </w:rPr>
        <w:t>7</w:t>
      </w:r>
      <w:r>
        <w:rPr>
          <w:rFonts w:hint="eastAsia"/>
          <w:sz w:val="24"/>
        </w:rPr>
        <w:t>天常态化更新、新发变异病原体</w:t>
      </w:r>
      <w:r>
        <w:rPr>
          <w:rFonts w:hint="eastAsia"/>
          <w:sz w:val="24"/>
        </w:rPr>
        <w:t>24</w:t>
      </w:r>
      <w:r>
        <w:rPr>
          <w:rFonts w:hint="eastAsia"/>
          <w:sz w:val="24"/>
        </w:rPr>
        <w:t>小时入库；预留基因组拼接、突变位点分析等功能拓展条款，适配</w:t>
      </w:r>
      <w:r>
        <w:rPr>
          <w:rFonts w:hint="eastAsia"/>
          <w:sz w:val="24"/>
        </w:rPr>
        <w:t xml:space="preserve"> HPD-Kit </w:t>
      </w:r>
      <w:r>
        <w:rPr>
          <w:rFonts w:hint="eastAsia"/>
          <w:sz w:val="24"/>
        </w:rPr>
        <w:t>后续版本迭代。</w:t>
      </w:r>
    </w:p>
    <w:p w:rsidR="008623E8" w:rsidRDefault="00EF16CA">
      <w:pPr>
        <w:spacing w:line="440" w:lineRule="exact"/>
        <w:ind w:firstLineChars="200" w:firstLine="482"/>
        <w:rPr>
          <w:sz w:val="24"/>
        </w:rPr>
      </w:pPr>
      <w:r>
        <w:rPr>
          <w:rFonts w:hint="eastAsia"/>
          <w:b/>
          <w:bCs/>
          <w:sz w:val="24"/>
        </w:rPr>
        <w:t xml:space="preserve">5. </w:t>
      </w:r>
      <w:r>
        <w:rPr>
          <w:rFonts w:hint="eastAsia"/>
          <w:b/>
          <w:bCs/>
          <w:sz w:val="24"/>
        </w:rPr>
        <w:t>规范性原则：</w:t>
      </w:r>
      <w:r>
        <w:rPr>
          <w:rFonts w:hint="eastAsia"/>
          <w:sz w:val="24"/>
        </w:rPr>
        <w:t>严格遵照</w:t>
      </w:r>
      <w:r>
        <w:rPr>
          <w:rFonts w:hint="eastAsia"/>
          <w:sz w:val="24"/>
        </w:rPr>
        <w:t xml:space="preserve"> GB</w:t>
      </w:r>
      <w:r>
        <w:rPr>
          <w:rFonts w:hint="eastAsia"/>
          <w:sz w:val="24"/>
        </w:rPr>
        <w:t xml:space="preserve">/T1.1-2020 </w:t>
      </w:r>
      <w:r>
        <w:rPr>
          <w:rFonts w:hint="eastAsia"/>
          <w:sz w:val="24"/>
        </w:rPr>
        <w:t>起草规则，统一术语定义、公式排版、计量单位、分级符号，</w:t>
      </w:r>
      <w:r>
        <w:rPr>
          <w:rFonts w:hint="eastAsia"/>
          <w:sz w:val="24"/>
        </w:rPr>
        <w:t>NPA</w:t>
      </w:r>
      <w:r>
        <w:rPr>
          <w:rFonts w:hint="eastAsia"/>
          <w:sz w:val="24"/>
        </w:rPr>
        <w:t>、</w:t>
      </w:r>
      <w:r>
        <w:rPr>
          <w:rFonts w:hint="eastAsia"/>
          <w:sz w:val="24"/>
        </w:rPr>
        <w:t xml:space="preserve">NPAS </w:t>
      </w:r>
      <w:r>
        <w:rPr>
          <w:rFonts w:hint="eastAsia"/>
          <w:sz w:val="24"/>
        </w:rPr>
        <w:t>计算公式格式、专业名词与国内外文献表述统一。</w:t>
      </w:r>
    </w:p>
    <w:p w:rsidR="008623E8" w:rsidRDefault="00EF16CA" w:rsidP="00B64A65">
      <w:pPr>
        <w:spacing w:beforeLines="50" w:afterLines="50" w:line="440" w:lineRule="exact"/>
        <w:ind w:firstLineChars="200" w:firstLine="482"/>
        <w:rPr>
          <w:b/>
          <w:bCs/>
          <w:sz w:val="24"/>
        </w:rPr>
      </w:pPr>
      <w:r>
        <w:rPr>
          <w:rFonts w:hint="eastAsia"/>
          <w:b/>
          <w:bCs/>
          <w:sz w:val="24"/>
        </w:rPr>
        <w:t>（二）编制依据</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法律法规依据</w:t>
      </w:r>
      <w:r>
        <w:rPr>
          <w:rFonts w:hint="eastAsia"/>
          <w:b/>
          <w:bCs/>
          <w:sz w:val="24"/>
        </w:rPr>
        <w:t>：</w:t>
      </w:r>
      <w:r>
        <w:rPr>
          <w:rFonts w:hint="eastAsia"/>
          <w:sz w:val="24"/>
        </w:rPr>
        <w:t>《中华人民共和国生物安全法》《中华人民共和国数据安全法》《中华人民共和国个人信息保护法》《人类遗传资源管理条例》，规范测序原始测序数据、患者临床信息的存储、去标识化、伦理管控。</w:t>
      </w:r>
    </w:p>
    <w:p w:rsidR="008623E8" w:rsidRDefault="00EF16CA">
      <w:pPr>
        <w:spacing w:line="440" w:lineRule="exact"/>
        <w:ind w:firstLineChars="200" w:firstLine="482"/>
        <w:rPr>
          <w:sz w:val="24"/>
        </w:rPr>
      </w:pPr>
      <w:r>
        <w:rPr>
          <w:rFonts w:hint="eastAsia"/>
          <w:b/>
          <w:bCs/>
          <w:sz w:val="24"/>
        </w:rPr>
        <w:t xml:space="preserve">2. </w:t>
      </w:r>
      <w:r>
        <w:rPr>
          <w:rFonts w:hint="eastAsia"/>
          <w:b/>
          <w:bCs/>
          <w:sz w:val="24"/>
        </w:rPr>
        <w:t>标准依据</w:t>
      </w:r>
      <w:r>
        <w:rPr>
          <w:rFonts w:hint="eastAsia"/>
          <w:b/>
          <w:bCs/>
          <w:sz w:val="24"/>
        </w:rPr>
        <w:t>：</w:t>
      </w:r>
      <w:r>
        <w:rPr>
          <w:rFonts w:hint="eastAsia"/>
          <w:sz w:val="24"/>
        </w:rPr>
        <w:t>GB/T 1.1-2020</w:t>
      </w:r>
      <w:r>
        <w:rPr>
          <w:rFonts w:hint="eastAsia"/>
          <w:sz w:val="24"/>
        </w:rPr>
        <w:t>《标准化工作导则</w:t>
      </w:r>
      <w:r>
        <w:rPr>
          <w:rFonts w:hint="eastAsia"/>
          <w:sz w:val="24"/>
        </w:rPr>
        <w:t xml:space="preserve"> </w:t>
      </w:r>
      <w:r>
        <w:rPr>
          <w:rFonts w:hint="eastAsia"/>
          <w:sz w:val="24"/>
        </w:rPr>
        <w:t>第</w:t>
      </w:r>
      <w:r>
        <w:rPr>
          <w:rFonts w:hint="eastAsia"/>
          <w:sz w:val="24"/>
        </w:rPr>
        <w:t xml:space="preserve"> 1 </w:t>
      </w:r>
      <w:r>
        <w:rPr>
          <w:rFonts w:hint="eastAsia"/>
          <w:sz w:val="24"/>
        </w:rPr>
        <w:t>部分：标准化文件的结构和起草规则》、</w:t>
      </w:r>
      <w:r>
        <w:rPr>
          <w:rFonts w:hint="eastAsia"/>
          <w:sz w:val="24"/>
        </w:rPr>
        <w:t xml:space="preserve">GB/T </w:t>
      </w:r>
      <w:r>
        <w:rPr>
          <w:rFonts w:hint="eastAsia"/>
          <w:sz w:val="24"/>
        </w:rPr>
        <w:t>35269-2017</w:t>
      </w:r>
      <w:r>
        <w:rPr>
          <w:rFonts w:hint="eastAsia"/>
          <w:sz w:val="24"/>
        </w:rPr>
        <w:t>《高通量测序技术规范》、</w:t>
      </w:r>
      <w:r>
        <w:rPr>
          <w:rFonts w:hint="eastAsia"/>
          <w:sz w:val="24"/>
        </w:rPr>
        <w:t>GB/T 40458-2021</w:t>
      </w:r>
      <w:r>
        <w:rPr>
          <w:rFonts w:hint="eastAsia"/>
          <w:sz w:val="24"/>
        </w:rPr>
        <w:t>《临床微生物检验基本方法》、</w:t>
      </w:r>
      <w:r>
        <w:rPr>
          <w:rFonts w:hint="eastAsia"/>
          <w:sz w:val="24"/>
        </w:rPr>
        <w:t>GB/T 40226-2021</w:t>
      </w:r>
      <w:r>
        <w:rPr>
          <w:rFonts w:hint="eastAsia"/>
          <w:sz w:val="24"/>
        </w:rPr>
        <w:t>《宏基因组测序技术要求》、</w:t>
      </w:r>
      <w:r>
        <w:rPr>
          <w:rFonts w:hint="eastAsia"/>
          <w:sz w:val="24"/>
        </w:rPr>
        <w:t>CLSI MM18-A</w:t>
      </w:r>
      <w:r>
        <w:rPr>
          <w:rFonts w:hint="eastAsia"/>
          <w:sz w:val="24"/>
        </w:rPr>
        <w:t>《临床微生物实验室分子诊断方法验证指南》、</w:t>
      </w:r>
      <w:r>
        <w:rPr>
          <w:rFonts w:hint="eastAsia"/>
          <w:sz w:val="24"/>
        </w:rPr>
        <w:t>T/CPMA 010-2020</w:t>
      </w:r>
      <w:r>
        <w:rPr>
          <w:rFonts w:hint="eastAsia"/>
          <w:sz w:val="24"/>
        </w:rPr>
        <w:t>《宏基因组测序病原微生物检测生物信息学分析规范化管理专家共识》等现行国内外标准。</w:t>
      </w:r>
    </w:p>
    <w:p w:rsidR="008623E8" w:rsidRDefault="00EF16CA">
      <w:pPr>
        <w:spacing w:line="440" w:lineRule="exact"/>
        <w:ind w:firstLineChars="200" w:firstLine="482"/>
        <w:rPr>
          <w:b/>
          <w:bCs/>
          <w:sz w:val="24"/>
        </w:rPr>
      </w:pPr>
      <w:r>
        <w:rPr>
          <w:rFonts w:hint="eastAsia"/>
          <w:b/>
          <w:bCs/>
          <w:sz w:val="24"/>
        </w:rPr>
        <w:t xml:space="preserve">3. </w:t>
      </w:r>
      <w:r>
        <w:rPr>
          <w:rFonts w:hint="eastAsia"/>
          <w:b/>
          <w:bCs/>
          <w:sz w:val="24"/>
        </w:rPr>
        <w:t>技术与实践依据</w:t>
      </w:r>
    </w:p>
    <w:p w:rsidR="008623E8" w:rsidRDefault="00EF16CA" w:rsidP="00B64A65">
      <w:pPr>
        <w:spacing w:beforeLines="50" w:afterLines="50" w:line="440" w:lineRule="exact"/>
        <w:ind w:firstLineChars="200" w:firstLine="482"/>
        <w:rPr>
          <w:b/>
          <w:bCs/>
          <w:sz w:val="24"/>
        </w:rPr>
      </w:pPr>
      <w:r>
        <w:rPr>
          <w:rFonts w:hint="eastAsia"/>
          <w:b/>
          <w:bCs/>
          <w:sz w:val="24"/>
        </w:rPr>
        <w:t>（</w:t>
      </w:r>
      <w:r>
        <w:rPr>
          <w:rFonts w:hint="eastAsia"/>
          <w:b/>
          <w:bCs/>
          <w:sz w:val="24"/>
        </w:rPr>
        <w:t>1</w:t>
      </w:r>
      <w:r>
        <w:rPr>
          <w:rFonts w:hint="eastAsia"/>
          <w:b/>
          <w:bCs/>
          <w:sz w:val="24"/>
        </w:rPr>
        <w:t>）</w:t>
      </w:r>
      <w:r>
        <w:rPr>
          <w:rFonts w:hint="eastAsia"/>
          <w:b/>
          <w:bCs/>
          <w:sz w:val="24"/>
        </w:rPr>
        <w:t>数据库构建技术依据</w:t>
      </w:r>
    </w:p>
    <w:p w:rsidR="008623E8" w:rsidRDefault="008623E8" w:rsidP="00B64A65">
      <w:pPr>
        <w:spacing w:beforeLines="50" w:afterLines="50" w:line="440" w:lineRule="exact"/>
        <w:ind w:firstLineChars="200" w:firstLine="482"/>
        <w:rPr>
          <w:b/>
          <w:bCs/>
          <w:sz w:val="24"/>
        </w:rPr>
      </w:pPr>
      <w:r>
        <w:rPr>
          <w:rFonts w:hint="eastAsia"/>
          <w:b/>
          <w:bCs/>
          <w:sz w:val="24"/>
        </w:rPr>
        <w:lastRenderedPageBreak/>
        <w:fldChar w:fldCharType="begin"/>
      </w:r>
      <w:r w:rsidR="00EF16CA">
        <w:rPr>
          <w:rFonts w:hint="eastAsia"/>
          <w:b/>
          <w:bCs/>
          <w:sz w:val="24"/>
        </w:rPr>
        <w:instrText xml:space="preserve"> = 1 \* GB3 \* MERGEFORMAT </w:instrText>
      </w:r>
      <w:r>
        <w:rPr>
          <w:rFonts w:hint="eastAsia"/>
          <w:b/>
          <w:bCs/>
          <w:sz w:val="24"/>
        </w:rPr>
        <w:fldChar w:fldCharType="separate"/>
      </w:r>
      <w:r w:rsidR="00EF16CA">
        <w:t>①</w:t>
      </w:r>
      <w:r>
        <w:rPr>
          <w:rFonts w:hint="eastAsia"/>
          <w:b/>
          <w:bCs/>
          <w:sz w:val="24"/>
        </w:rPr>
        <w:fldChar w:fldCharType="end"/>
      </w:r>
      <w:r w:rsidR="00EF16CA">
        <w:rPr>
          <w:rFonts w:hint="eastAsia"/>
          <w:b/>
          <w:bCs/>
          <w:sz w:val="24"/>
        </w:rPr>
        <w:t xml:space="preserve"> </w:t>
      </w:r>
      <w:r w:rsidR="00EF16CA">
        <w:rPr>
          <w:rFonts w:hint="eastAsia"/>
          <w:b/>
          <w:bCs/>
          <w:sz w:val="24"/>
        </w:rPr>
        <w:t>数据源：</w:t>
      </w:r>
      <w:r w:rsidR="00EF16CA">
        <w:rPr>
          <w:rFonts w:hint="eastAsia"/>
          <w:sz w:val="24"/>
        </w:rPr>
        <w:t>整合</w:t>
      </w:r>
      <w:r w:rsidR="00EF16CA">
        <w:rPr>
          <w:rFonts w:hint="eastAsia"/>
          <w:sz w:val="24"/>
        </w:rPr>
        <w:t>NCBI Virus</w:t>
      </w:r>
      <w:r w:rsidR="00EF16CA">
        <w:rPr>
          <w:rFonts w:hint="eastAsia"/>
          <w:sz w:val="24"/>
        </w:rPr>
        <w:t>、</w:t>
      </w:r>
      <w:r w:rsidR="00EF16CA">
        <w:rPr>
          <w:rFonts w:hint="eastAsia"/>
          <w:sz w:val="24"/>
        </w:rPr>
        <w:t>BV-BRC</w:t>
      </w:r>
      <w:r w:rsidR="00EF16CA">
        <w:rPr>
          <w:rFonts w:hint="eastAsia"/>
          <w:sz w:val="24"/>
        </w:rPr>
        <w:t>（细菌病毒资源中心）</w:t>
      </w:r>
      <w:r w:rsidR="00EF16CA">
        <w:rPr>
          <w:rFonts w:hint="eastAsia"/>
          <w:sz w:val="24"/>
        </w:rPr>
        <w:t>、</w:t>
      </w:r>
      <w:r w:rsidR="00EF16CA">
        <w:rPr>
          <w:rFonts w:hint="eastAsia"/>
          <w:sz w:val="24"/>
        </w:rPr>
        <w:t>VEuPathDB</w:t>
      </w:r>
      <w:r w:rsidR="00EF16CA">
        <w:rPr>
          <w:rFonts w:hint="eastAsia"/>
          <w:sz w:val="24"/>
        </w:rPr>
        <w:t>（真核病原体数据库）、</w:t>
      </w:r>
      <w:r w:rsidR="00EF16CA">
        <w:rPr>
          <w:rFonts w:hint="eastAsia"/>
          <w:sz w:val="24"/>
        </w:rPr>
        <w:t>ViralZone</w:t>
      </w:r>
      <w:r w:rsidR="00EF16CA">
        <w:rPr>
          <w:rFonts w:hint="eastAsia"/>
          <w:sz w:val="24"/>
        </w:rPr>
        <w:t>（病毒学数据库）、</w:t>
      </w:r>
      <w:r w:rsidR="00EF16CA">
        <w:rPr>
          <w:rFonts w:hint="eastAsia"/>
          <w:sz w:val="24"/>
        </w:rPr>
        <w:t>gcPathogen</w:t>
      </w:r>
      <w:r w:rsidR="00EF16CA">
        <w:rPr>
          <w:rFonts w:hint="eastAsia"/>
          <w:sz w:val="24"/>
        </w:rPr>
        <w:t>（病原基因组数据库）、</w:t>
      </w:r>
      <w:r w:rsidR="00EF16CA">
        <w:rPr>
          <w:rFonts w:hint="eastAsia"/>
          <w:sz w:val="24"/>
        </w:rPr>
        <w:t>NCBI RefSeq/GenBank</w:t>
      </w:r>
      <w:r w:rsidR="00EF16CA">
        <w:rPr>
          <w:rFonts w:hint="eastAsia"/>
          <w:sz w:val="24"/>
        </w:rPr>
        <w:t>共</w:t>
      </w:r>
      <w:r w:rsidR="00EF16CA">
        <w:rPr>
          <w:rFonts w:hint="eastAsia"/>
          <w:sz w:val="24"/>
        </w:rPr>
        <w:t>6</w:t>
      </w:r>
      <w:r w:rsidR="00EF16CA">
        <w:rPr>
          <w:rFonts w:hint="eastAsia"/>
          <w:sz w:val="24"/>
        </w:rPr>
        <w:t>大国际权威公共数据库，辅以自研临床实测病原序列；</w:t>
      </w:r>
    </w:p>
    <w:p w:rsidR="008623E8" w:rsidRDefault="008623E8" w:rsidP="00B64A65">
      <w:pPr>
        <w:spacing w:beforeLines="50" w:afterLines="50" w:line="440" w:lineRule="exact"/>
        <w:ind w:firstLineChars="200" w:firstLine="482"/>
        <w:rPr>
          <w:b/>
          <w:bCs/>
          <w:sz w:val="24"/>
        </w:rPr>
      </w:pPr>
      <w:r>
        <w:rPr>
          <w:rFonts w:hint="eastAsia"/>
          <w:b/>
          <w:bCs/>
          <w:sz w:val="24"/>
        </w:rPr>
        <w:fldChar w:fldCharType="begin"/>
      </w:r>
      <w:r w:rsidR="00EF16CA">
        <w:rPr>
          <w:rFonts w:hint="eastAsia"/>
          <w:b/>
          <w:bCs/>
          <w:sz w:val="24"/>
        </w:rPr>
        <w:instrText xml:space="preserve"> = 2 \* GB3 \* MERGEFORMAT </w:instrText>
      </w:r>
      <w:r>
        <w:rPr>
          <w:rFonts w:hint="eastAsia"/>
          <w:b/>
          <w:bCs/>
          <w:sz w:val="24"/>
        </w:rPr>
        <w:fldChar w:fldCharType="separate"/>
      </w:r>
      <w:r w:rsidR="00EF16CA">
        <w:t>②</w:t>
      </w:r>
      <w:r>
        <w:rPr>
          <w:rFonts w:hint="eastAsia"/>
          <w:b/>
          <w:bCs/>
          <w:sz w:val="24"/>
        </w:rPr>
        <w:fldChar w:fldCharType="end"/>
      </w:r>
      <w:r w:rsidR="00EF16CA">
        <w:rPr>
          <w:rFonts w:hint="eastAsia"/>
          <w:b/>
          <w:bCs/>
          <w:sz w:val="24"/>
        </w:rPr>
        <w:t xml:space="preserve"> </w:t>
      </w:r>
      <w:r w:rsidR="00EF16CA">
        <w:rPr>
          <w:rFonts w:hint="eastAsia"/>
          <w:b/>
          <w:bCs/>
          <w:sz w:val="24"/>
        </w:rPr>
        <w:t>筛选规则确定依据：</w:t>
      </w:r>
      <w:r w:rsidR="00EF16CA">
        <w:rPr>
          <w:rFonts w:hint="eastAsia"/>
          <w:sz w:val="24"/>
        </w:rPr>
        <w:t>参考</w:t>
      </w:r>
      <w:r w:rsidR="00EF16CA">
        <w:rPr>
          <w:rFonts w:hint="eastAsia"/>
          <w:sz w:val="24"/>
        </w:rPr>
        <w:t>NCBI RefSeq</w:t>
      </w:r>
      <w:r w:rsidR="00EF16CA">
        <w:rPr>
          <w:rFonts w:hint="eastAsia"/>
          <w:sz w:val="24"/>
        </w:rPr>
        <w:t>数据库收录标准，确立“</w:t>
      </w:r>
      <w:r w:rsidR="00EF16CA">
        <w:rPr>
          <w:rFonts w:hint="eastAsia"/>
          <w:sz w:val="24"/>
        </w:rPr>
        <w:t>RefSeq</w:t>
      </w:r>
      <w:r w:rsidR="00EF16CA">
        <w:rPr>
          <w:rFonts w:hint="eastAsia"/>
          <w:sz w:val="24"/>
        </w:rPr>
        <w:t>优先、分级组装、单物种唯一”原则：优先选用标注为</w:t>
      </w:r>
      <w:r w:rsidR="00EF16CA">
        <w:rPr>
          <w:rFonts w:hint="eastAsia"/>
          <w:sz w:val="24"/>
        </w:rPr>
        <w:t>"reference genome"</w:t>
      </w:r>
      <w:r w:rsidR="00EF16CA">
        <w:rPr>
          <w:rFonts w:hint="eastAsia"/>
          <w:sz w:val="24"/>
        </w:rPr>
        <w:t>的</w:t>
      </w:r>
      <w:r w:rsidR="00EF16CA">
        <w:rPr>
          <w:rFonts w:hint="eastAsia"/>
          <w:sz w:val="24"/>
        </w:rPr>
        <w:t>RefSeq</w:t>
      </w:r>
      <w:r w:rsidR="00EF16CA">
        <w:rPr>
          <w:rFonts w:hint="eastAsia"/>
          <w:sz w:val="24"/>
        </w:rPr>
        <w:t>序列；无</w:t>
      </w:r>
      <w:r w:rsidR="00EF16CA">
        <w:rPr>
          <w:rFonts w:hint="eastAsia"/>
          <w:sz w:val="24"/>
        </w:rPr>
        <w:t>RefSeq</w:t>
      </w:r>
      <w:r w:rsidR="00EF16CA">
        <w:rPr>
          <w:rFonts w:hint="eastAsia"/>
          <w:sz w:val="24"/>
        </w:rPr>
        <w:t>时按</w:t>
      </w:r>
      <w:r w:rsidR="00EF16CA">
        <w:rPr>
          <w:rFonts w:hint="eastAsia"/>
          <w:sz w:val="24"/>
        </w:rPr>
        <w:t>Complete</w:t>
      </w:r>
      <w:r w:rsidR="00EF16CA">
        <w:rPr>
          <w:rFonts w:hint="eastAsia"/>
          <w:sz w:val="24"/>
        </w:rPr>
        <w:t>（完整基因组）</w:t>
      </w:r>
      <w:r w:rsidR="00EF16CA">
        <w:rPr>
          <w:rFonts w:hint="eastAsia"/>
          <w:sz w:val="24"/>
        </w:rPr>
        <w:t>&gt;Ch</w:t>
      </w:r>
      <w:r w:rsidR="00EF16CA">
        <w:rPr>
          <w:rFonts w:hint="eastAsia"/>
          <w:sz w:val="24"/>
        </w:rPr>
        <w:t>romosome</w:t>
      </w:r>
      <w:r w:rsidR="00EF16CA">
        <w:rPr>
          <w:rFonts w:hint="eastAsia"/>
          <w:sz w:val="24"/>
        </w:rPr>
        <w:t>（染色体级）</w:t>
      </w:r>
      <w:r w:rsidR="00EF16CA">
        <w:rPr>
          <w:rFonts w:hint="eastAsia"/>
          <w:sz w:val="24"/>
        </w:rPr>
        <w:t>&gt;Scaffold</w:t>
      </w:r>
      <w:r w:rsidR="00EF16CA">
        <w:rPr>
          <w:rFonts w:hint="eastAsia"/>
          <w:sz w:val="24"/>
        </w:rPr>
        <w:t>（支架级）</w:t>
      </w:r>
      <w:r w:rsidR="00EF16CA">
        <w:rPr>
          <w:rFonts w:hint="eastAsia"/>
          <w:sz w:val="24"/>
        </w:rPr>
        <w:t>&gt;Contig</w:t>
      </w:r>
      <w:r w:rsidR="00EF16CA">
        <w:rPr>
          <w:rFonts w:hint="eastAsia"/>
          <w:sz w:val="24"/>
        </w:rPr>
        <w:t>（重叠群级）优先级筛选</w:t>
      </w:r>
      <w:r w:rsidR="00EF16CA">
        <w:rPr>
          <w:rFonts w:hint="eastAsia"/>
          <w:sz w:val="24"/>
        </w:rPr>
        <w:t>GenBank</w:t>
      </w:r>
      <w:r w:rsidR="00EF16CA">
        <w:rPr>
          <w:rFonts w:hint="eastAsia"/>
          <w:sz w:val="24"/>
        </w:rPr>
        <w:t>基因组；单个</w:t>
      </w:r>
      <w:r w:rsidR="00EF16CA">
        <w:rPr>
          <w:rFonts w:hint="eastAsia"/>
          <w:sz w:val="24"/>
        </w:rPr>
        <w:t>TaxID</w:t>
      </w:r>
      <w:r w:rsidR="00EF16CA">
        <w:rPr>
          <w:rFonts w:hint="eastAsia"/>
          <w:sz w:val="24"/>
        </w:rPr>
        <w:t>物种仅保留</w:t>
      </w:r>
      <w:r w:rsidR="00EF16CA">
        <w:rPr>
          <w:rFonts w:hint="eastAsia"/>
          <w:sz w:val="24"/>
        </w:rPr>
        <w:t>1</w:t>
      </w:r>
      <w:r w:rsidR="00EF16CA">
        <w:rPr>
          <w:rFonts w:hint="eastAsia"/>
          <w:sz w:val="24"/>
        </w:rPr>
        <w:t>条最优参考基因组（高变异病原最多不超过</w:t>
      </w:r>
      <w:r w:rsidR="00EF16CA">
        <w:rPr>
          <w:rFonts w:hint="eastAsia"/>
          <w:sz w:val="24"/>
        </w:rPr>
        <w:t>3</w:t>
      </w:r>
      <w:r w:rsidR="00EF16CA">
        <w:rPr>
          <w:rFonts w:hint="eastAsia"/>
          <w:sz w:val="24"/>
        </w:rPr>
        <w:t>条）；</w:t>
      </w:r>
    </w:p>
    <w:p w:rsidR="008623E8" w:rsidRDefault="008623E8" w:rsidP="00B64A65">
      <w:pPr>
        <w:spacing w:beforeLines="50" w:afterLines="50" w:line="440" w:lineRule="exact"/>
        <w:ind w:firstLineChars="200" w:firstLine="482"/>
        <w:rPr>
          <w:sz w:val="24"/>
        </w:rPr>
      </w:pPr>
      <w:r>
        <w:rPr>
          <w:rFonts w:hint="eastAsia"/>
          <w:b/>
          <w:bCs/>
          <w:sz w:val="24"/>
        </w:rPr>
        <w:fldChar w:fldCharType="begin"/>
      </w:r>
      <w:r w:rsidR="00EF16CA">
        <w:rPr>
          <w:rFonts w:hint="eastAsia"/>
          <w:b/>
          <w:bCs/>
          <w:sz w:val="24"/>
        </w:rPr>
        <w:instrText xml:space="preserve"> = 3 \* GB3 \* MERGEFORMAT </w:instrText>
      </w:r>
      <w:r>
        <w:rPr>
          <w:rFonts w:hint="eastAsia"/>
          <w:b/>
          <w:bCs/>
          <w:sz w:val="24"/>
        </w:rPr>
        <w:fldChar w:fldCharType="separate"/>
      </w:r>
      <w:r w:rsidR="00EF16CA">
        <w:t>③</w:t>
      </w:r>
      <w:r>
        <w:rPr>
          <w:rFonts w:hint="eastAsia"/>
          <w:b/>
          <w:bCs/>
          <w:sz w:val="24"/>
        </w:rPr>
        <w:fldChar w:fldCharType="end"/>
      </w:r>
      <w:r w:rsidR="00EF16CA">
        <w:rPr>
          <w:rFonts w:hint="eastAsia"/>
          <w:b/>
          <w:bCs/>
          <w:sz w:val="24"/>
        </w:rPr>
        <w:t xml:space="preserve"> </w:t>
      </w:r>
      <w:r w:rsidR="00EF16CA">
        <w:rPr>
          <w:rFonts w:hint="eastAsia"/>
          <w:b/>
          <w:bCs/>
          <w:sz w:val="24"/>
        </w:rPr>
        <w:t>验证数据：</w:t>
      </w:r>
      <w:r w:rsidR="00EF16CA">
        <w:rPr>
          <w:rFonts w:hint="eastAsia"/>
          <w:sz w:val="24"/>
        </w:rPr>
        <w:t>截至</w:t>
      </w:r>
      <w:r w:rsidR="00EF16CA">
        <w:rPr>
          <w:rFonts w:hint="eastAsia"/>
          <w:sz w:val="24"/>
        </w:rPr>
        <w:t>2024</w:t>
      </w:r>
      <w:r w:rsidR="00EF16CA">
        <w:rPr>
          <w:rFonts w:hint="eastAsia"/>
          <w:sz w:val="24"/>
        </w:rPr>
        <w:t>年</w:t>
      </w:r>
      <w:r w:rsidR="00EF16CA">
        <w:rPr>
          <w:rFonts w:hint="eastAsia"/>
          <w:sz w:val="24"/>
        </w:rPr>
        <w:t>7</w:t>
      </w:r>
      <w:r w:rsidR="00EF16CA">
        <w:rPr>
          <w:rFonts w:hint="eastAsia"/>
          <w:sz w:val="24"/>
        </w:rPr>
        <w:t>月完成</w:t>
      </w:r>
      <w:r w:rsidR="00EF16CA">
        <w:rPr>
          <w:rFonts w:hint="eastAsia"/>
          <w:sz w:val="24"/>
        </w:rPr>
        <w:t>5795</w:t>
      </w:r>
      <w:r w:rsidR="00EF16CA">
        <w:rPr>
          <w:rFonts w:hint="eastAsia"/>
          <w:sz w:val="24"/>
        </w:rPr>
        <w:t>种病原非冗余基因组构建（细菌</w:t>
      </w:r>
      <w:r w:rsidR="00EF16CA">
        <w:rPr>
          <w:rFonts w:hint="eastAsia"/>
          <w:sz w:val="24"/>
        </w:rPr>
        <w:t>2409</w:t>
      </w:r>
      <w:r w:rsidR="00EF16CA">
        <w:rPr>
          <w:rFonts w:hint="eastAsia"/>
          <w:sz w:val="24"/>
        </w:rPr>
        <w:t>种、真菌</w:t>
      </w:r>
      <w:r w:rsidR="00EF16CA">
        <w:rPr>
          <w:rFonts w:hint="eastAsia"/>
          <w:sz w:val="24"/>
        </w:rPr>
        <w:t>768</w:t>
      </w:r>
      <w:r w:rsidR="00EF16CA">
        <w:rPr>
          <w:rFonts w:hint="eastAsia"/>
          <w:sz w:val="24"/>
        </w:rPr>
        <w:t>种、病毒</w:t>
      </w:r>
      <w:r w:rsidR="00EF16CA">
        <w:rPr>
          <w:rFonts w:hint="eastAsia"/>
          <w:sz w:val="24"/>
        </w:rPr>
        <w:t>2307</w:t>
      </w:r>
      <w:r w:rsidR="00EF16CA">
        <w:rPr>
          <w:rFonts w:hint="eastAsia"/>
          <w:sz w:val="24"/>
        </w:rPr>
        <w:t>种、寄生虫</w:t>
      </w:r>
      <w:r w:rsidR="00EF16CA">
        <w:rPr>
          <w:rFonts w:hint="eastAsia"/>
          <w:sz w:val="24"/>
        </w:rPr>
        <w:t>321</w:t>
      </w:r>
      <w:r w:rsidR="00EF16CA">
        <w:rPr>
          <w:rFonts w:hint="eastAsia"/>
          <w:sz w:val="24"/>
        </w:rPr>
        <w:t>种），其中</w:t>
      </w:r>
      <w:r w:rsidR="00EF16CA">
        <w:rPr>
          <w:rFonts w:hint="eastAsia"/>
          <w:sz w:val="24"/>
        </w:rPr>
        <w:t>RefSeq</w:t>
      </w:r>
      <w:r w:rsidR="00EF16CA">
        <w:rPr>
          <w:rFonts w:hint="eastAsia"/>
          <w:sz w:val="24"/>
        </w:rPr>
        <w:t>来源占比</w:t>
      </w:r>
      <w:r w:rsidR="00EF16CA">
        <w:rPr>
          <w:rFonts w:hint="eastAsia"/>
          <w:sz w:val="24"/>
        </w:rPr>
        <w:t>48.2%</w:t>
      </w:r>
      <w:r w:rsidR="00EF16CA">
        <w:rPr>
          <w:rFonts w:hint="eastAsia"/>
          <w:sz w:val="24"/>
        </w:rPr>
        <w:t>，</w:t>
      </w:r>
      <w:r w:rsidR="00EF16CA">
        <w:rPr>
          <w:rFonts w:hint="eastAsia"/>
          <w:sz w:val="24"/>
        </w:rPr>
        <w:t>GenBank</w:t>
      </w:r>
      <w:r w:rsidR="00EF16CA">
        <w:rPr>
          <w:rFonts w:hint="eastAsia"/>
          <w:sz w:val="24"/>
        </w:rPr>
        <w:t>来源占比</w:t>
      </w:r>
      <w:r w:rsidR="00EF16CA">
        <w:rPr>
          <w:rFonts w:hint="eastAsia"/>
          <w:sz w:val="24"/>
        </w:rPr>
        <w:t>51.8%</w:t>
      </w:r>
      <w:r w:rsidR="00EF16CA">
        <w:rPr>
          <w:rFonts w:hint="eastAsia"/>
          <w:sz w:val="24"/>
        </w:rPr>
        <w:t>；完整基因组（</w:t>
      </w:r>
      <w:r w:rsidR="00EF16CA">
        <w:rPr>
          <w:rFonts w:hint="eastAsia"/>
          <w:sz w:val="24"/>
        </w:rPr>
        <w:t>Complete</w:t>
      </w:r>
      <w:r w:rsidR="00EF16CA">
        <w:rPr>
          <w:rFonts w:hint="eastAsia"/>
          <w:sz w:val="24"/>
        </w:rPr>
        <w:t>）占比</w:t>
      </w:r>
      <w:r w:rsidR="00EF16CA">
        <w:rPr>
          <w:rFonts w:hint="eastAsia"/>
          <w:sz w:val="24"/>
        </w:rPr>
        <w:t>79.53%</w:t>
      </w:r>
      <w:r w:rsidR="00EF16CA">
        <w:rPr>
          <w:rFonts w:hint="eastAsia"/>
          <w:sz w:val="24"/>
        </w:rPr>
        <w:t>，确保数据库质量</w:t>
      </w:r>
      <w:r w:rsidR="00EF16CA">
        <w:rPr>
          <w:rFonts w:hint="eastAsia"/>
          <w:sz w:val="24"/>
        </w:rPr>
        <w:t>。</w:t>
      </w:r>
    </w:p>
    <w:p w:rsidR="008623E8" w:rsidRDefault="00EF16CA" w:rsidP="00B64A65">
      <w:pPr>
        <w:spacing w:beforeLines="50" w:afterLines="50" w:line="440" w:lineRule="exact"/>
        <w:ind w:firstLineChars="200" w:firstLine="480"/>
        <w:rPr>
          <w:sz w:val="24"/>
        </w:rPr>
      </w:pPr>
      <w:r>
        <w:rPr>
          <w:rFonts w:hint="eastAsia"/>
          <w:sz w:val="24"/>
        </w:rPr>
        <w:t>本标准各项技术指标、公式及参数的制定依据可归纳为以下三类来源：①国际已发表的高水平文献与工具官方文档最佳实践——</w:t>
      </w:r>
      <w:r>
        <w:rPr>
          <w:rFonts w:hint="eastAsia"/>
          <w:sz w:val="24"/>
        </w:rPr>
        <w:t>fastp</w:t>
      </w:r>
      <w:r>
        <w:rPr>
          <w:rFonts w:hint="eastAsia"/>
          <w:sz w:val="24"/>
        </w:rPr>
        <w:t>、</w:t>
      </w:r>
      <w:r>
        <w:rPr>
          <w:rFonts w:hint="eastAsia"/>
          <w:sz w:val="24"/>
        </w:rPr>
        <w:t>Kraken2</w:t>
      </w:r>
      <w:r>
        <w:rPr>
          <w:rFonts w:hint="eastAsia"/>
          <w:sz w:val="24"/>
        </w:rPr>
        <w:t>、</w:t>
      </w:r>
      <w:r>
        <w:rPr>
          <w:rFonts w:hint="eastAsia"/>
          <w:sz w:val="24"/>
        </w:rPr>
        <w:t>Bowtie2</w:t>
      </w:r>
      <w:r>
        <w:rPr>
          <w:rFonts w:hint="eastAsia"/>
          <w:sz w:val="24"/>
        </w:rPr>
        <w:t>、</w:t>
      </w:r>
      <w:r>
        <w:rPr>
          <w:rFonts w:hint="eastAsia"/>
          <w:sz w:val="24"/>
        </w:rPr>
        <w:t>BLAST+</w:t>
      </w:r>
      <w:r>
        <w:rPr>
          <w:rFonts w:hint="eastAsia"/>
          <w:sz w:val="24"/>
        </w:rPr>
        <w:t>等分析工具的采用及其核心参数均参考各工具原始方法学文献及官方推荐策略；②公共数据库官方收录规范——参考基因组筛选规则（“</w:t>
      </w:r>
      <w:r>
        <w:rPr>
          <w:rFonts w:hint="eastAsia"/>
          <w:sz w:val="24"/>
        </w:rPr>
        <w:t>RefSeq</w:t>
      </w:r>
      <w:r>
        <w:rPr>
          <w:rFonts w:hint="eastAsia"/>
          <w:sz w:val="24"/>
        </w:rPr>
        <w:t>优先、分级组装、单物种唯一”）严格遵循</w:t>
      </w:r>
      <w:r>
        <w:rPr>
          <w:rFonts w:hint="eastAsia"/>
          <w:sz w:val="24"/>
        </w:rPr>
        <w:t xml:space="preserve">NCBI </w:t>
      </w:r>
      <w:r>
        <w:rPr>
          <w:rFonts w:hint="eastAsia"/>
          <w:sz w:val="24"/>
        </w:rPr>
        <w:t>RefSeq</w:t>
      </w:r>
      <w:r>
        <w:rPr>
          <w:rFonts w:hint="eastAsia"/>
          <w:sz w:val="24"/>
        </w:rPr>
        <w:t>官方参考基因组选择政策；③自研实测数据优化与验证——各具体阈值（如</w:t>
      </w:r>
      <w:r>
        <w:rPr>
          <w:rFonts w:hint="eastAsia"/>
          <w:sz w:val="24"/>
        </w:rPr>
        <w:t>fastp</w:t>
      </w:r>
      <w:r>
        <w:rPr>
          <w:rFonts w:hint="eastAsia"/>
          <w:sz w:val="24"/>
        </w:rPr>
        <w:t>质控条件、</w:t>
      </w:r>
      <w:r>
        <w:rPr>
          <w:rFonts w:hint="eastAsia"/>
          <w:sz w:val="24"/>
        </w:rPr>
        <w:t>Kraken2</w:t>
      </w:r>
      <w:r>
        <w:rPr>
          <w:rFonts w:hint="eastAsia"/>
          <w:sz w:val="24"/>
        </w:rPr>
        <w:t>初筛过滤条件、</w:t>
      </w:r>
      <w:r>
        <w:rPr>
          <w:rFonts w:hint="eastAsia"/>
          <w:sz w:val="24"/>
        </w:rPr>
        <w:t>MAPQ</w:t>
      </w:r>
      <w:r>
        <w:rPr>
          <w:rFonts w:hint="eastAsia"/>
          <w:sz w:val="24"/>
        </w:rPr>
        <w:t>≥</w:t>
      </w:r>
      <w:r>
        <w:rPr>
          <w:rFonts w:hint="eastAsia"/>
          <w:sz w:val="24"/>
        </w:rPr>
        <w:t>30</w:t>
      </w:r>
      <w:r>
        <w:rPr>
          <w:rFonts w:hint="eastAsia"/>
          <w:sz w:val="24"/>
        </w:rPr>
        <w:t>等）及</w:t>
      </w:r>
      <w:r>
        <w:rPr>
          <w:rFonts w:hint="eastAsia"/>
          <w:sz w:val="24"/>
        </w:rPr>
        <w:t>NPAS</w:t>
      </w:r>
      <w:r>
        <w:rPr>
          <w:rFonts w:hint="eastAsia"/>
          <w:sz w:val="24"/>
        </w:rPr>
        <w:t>分级临界值，均基于</w:t>
      </w:r>
      <w:r>
        <w:rPr>
          <w:rFonts w:hint="eastAsia"/>
          <w:sz w:val="24"/>
        </w:rPr>
        <w:t>9</w:t>
      </w:r>
      <w:r>
        <w:rPr>
          <w:rFonts w:hint="eastAsia"/>
          <w:sz w:val="24"/>
        </w:rPr>
        <w:t>梯度丰度模拟测序数据集与</w:t>
      </w:r>
      <w:r>
        <w:rPr>
          <w:rFonts w:hint="eastAsia"/>
          <w:sz w:val="24"/>
        </w:rPr>
        <w:t>420</w:t>
      </w:r>
      <w:r>
        <w:rPr>
          <w:rFonts w:hint="eastAsia"/>
          <w:sz w:val="24"/>
        </w:rPr>
        <w:t>余批次多中心临床样本的反复测试与</w:t>
      </w:r>
      <w:r>
        <w:rPr>
          <w:rFonts w:hint="eastAsia"/>
          <w:sz w:val="24"/>
        </w:rPr>
        <w:t>ROC</w:t>
      </w:r>
      <w:r>
        <w:rPr>
          <w:rFonts w:hint="eastAsia"/>
          <w:sz w:val="24"/>
        </w:rPr>
        <w:t>曲线分析标定。</w:t>
      </w:r>
      <w:r>
        <w:rPr>
          <w:rFonts w:hint="eastAsia"/>
          <w:sz w:val="24"/>
        </w:rPr>
        <w:t>NPA</w:t>
      </w:r>
      <w:r>
        <w:rPr>
          <w:rFonts w:hint="eastAsia"/>
          <w:sz w:val="24"/>
        </w:rPr>
        <w:t>公式的标准化逻辑则借鉴转录组</w:t>
      </w:r>
      <w:r>
        <w:rPr>
          <w:rFonts w:hint="eastAsia"/>
          <w:sz w:val="24"/>
        </w:rPr>
        <w:t>RPKM</w:t>
      </w:r>
      <w:r>
        <w:rPr>
          <w:rFonts w:hint="eastAsia"/>
          <w:sz w:val="24"/>
        </w:rPr>
        <w:t>算法（</w:t>
      </w:r>
      <w:r>
        <w:rPr>
          <w:rFonts w:hint="eastAsia"/>
          <w:sz w:val="24"/>
        </w:rPr>
        <w:t>Mortazavi et al., 2008</w:t>
      </w:r>
      <w:r>
        <w:rPr>
          <w:rFonts w:hint="eastAsia"/>
          <w:sz w:val="24"/>
        </w:rPr>
        <w:t>）。各项参数均经</w:t>
      </w:r>
      <w:r>
        <w:rPr>
          <w:rFonts w:hint="eastAsia"/>
          <w:sz w:val="24"/>
        </w:rPr>
        <w:t>HPD-Kit</w:t>
      </w:r>
      <w:r>
        <w:rPr>
          <w:rFonts w:hint="eastAsia"/>
          <w:sz w:val="24"/>
        </w:rPr>
        <w:t>模拟与临床实测数据双重验证，具有充分的科学依据与数据支撑。</w:t>
      </w:r>
    </w:p>
    <w:p w:rsidR="008623E8" w:rsidRDefault="00EF16CA" w:rsidP="00B64A65">
      <w:pPr>
        <w:spacing w:beforeLines="50" w:afterLines="50" w:line="440" w:lineRule="exact"/>
        <w:ind w:firstLineChars="200" w:firstLine="482"/>
        <w:rPr>
          <w:b/>
          <w:bCs/>
          <w:sz w:val="24"/>
        </w:rPr>
      </w:pPr>
      <w:r>
        <w:rPr>
          <w:rFonts w:hint="eastAsia"/>
          <w:b/>
          <w:bCs/>
          <w:sz w:val="24"/>
        </w:rPr>
        <w:t>（</w:t>
      </w:r>
      <w:r>
        <w:rPr>
          <w:rFonts w:hint="eastAsia"/>
          <w:b/>
          <w:bCs/>
          <w:sz w:val="24"/>
        </w:rPr>
        <w:t>2</w:t>
      </w:r>
      <w:r>
        <w:rPr>
          <w:rFonts w:hint="eastAsia"/>
          <w:b/>
          <w:bCs/>
          <w:sz w:val="24"/>
        </w:rPr>
        <w:t>）分析流程参数确定依据</w:t>
      </w:r>
    </w:p>
    <w:p w:rsidR="008623E8" w:rsidRDefault="008623E8" w:rsidP="00B64A65">
      <w:pPr>
        <w:spacing w:beforeLines="50" w:afterLines="50" w:line="440" w:lineRule="exact"/>
        <w:ind w:firstLineChars="200" w:firstLine="482"/>
        <w:rPr>
          <w:b/>
          <w:bCs/>
          <w:sz w:val="24"/>
        </w:rPr>
      </w:pPr>
      <w:r>
        <w:rPr>
          <w:rFonts w:hint="eastAsia"/>
          <w:b/>
          <w:bCs/>
          <w:sz w:val="24"/>
        </w:rPr>
        <w:fldChar w:fldCharType="begin"/>
      </w:r>
      <w:r w:rsidR="00EF16CA">
        <w:rPr>
          <w:rFonts w:hint="eastAsia"/>
          <w:b/>
          <w:bCs/>
          <w:sz w:val="24"/>
        </w:rPr>
        <w:instrText xml:space="preserve"> = 1 \* GB3 \* MERGEFOR</w:instrText>
      </w:r>
      <w:r w:rsidR="00EF16CA">
        <w:rPr>
          <w:rFonts w:hint="eastAsia"/>
          <w:b/>
          <w:bCs/>
          <w:sz w:val="24"/>
        </w:rPr>
        <w:instrText xml:space="preserve">MAT </w:instrText>
      </w:r>
      <w:r>
        <w:rPr>
          <w:rFonts w:hint="eastAsia"/>
          <w:b/>
          <w:bCs/>
          <w:sz w:val="24"/>
        </w:rPr>
        <w:fldChar w:fldCharType="separate"/>
      </w:r>
      <w:r w:rsidR="00EF16CA">
        <w:t>①</w:t>
      </w:r>
      <w:r>
        <w:rPr>
          <w:rFonts w:hint="eastAsia"/>
          <w:b/>
          <w:bCs/>
          <w:sz w:val="24"/>
        </w:rPr>
        <w:fldChar w:fldCharType="end"/>
      </w:r>
      <w:r w:rsidR="00EF16CA">
        <w:rPr>
          <w:rFonts w:hint="eastAsia"/>
          <w:b/>
          <w:bCs/>
          <w:sz w:val="24"/>
        </w:rPr>
        <w:t xml:space="preserve"> </w:t>
      </w:r>
      <w:r w:rsidR="00EF16CA">
        <w:rPr>
          <w:rFonts w:hint="eastAsia"/>
          <w:b/>
          <w:bCs/>
          <w:sz w:val="24"/>
        </w:rPr>
        <w:t>质控参数（</w:t>
      </w:r>
      <w:r w:rsidR="00EF16CA">
        <w:rPr>
          <w:rFonts w:hint="eastAsia"/>
          <w:b/>
          <w:bCs/>
          <w:sz w:val="24"/>
        </w:rPr>
        <w:t>fastp</w:t>
      </w:r>
      <w:r w:rsidR="00EF16CA">
        <w:rPr>
          <w:rFonts w:hint="eastAsia"/>
          <w:b/>
          <w:bCs/>
          <w:sz w:val="24"/>
        </w:rPr>
        <w:t>）：</w:t>
      </w:r>
      <w:r w:rsidR="00EF16CA">
        <w:rPr>
          <w:rFonts w:hint="eastAsia"/>
          <w:sz w:val="24"/>
        </w:rPr>
        <w:t>基于</w:t>
      </w:r>
      <w:r w:rsidR="00EF16CA">
        <w:rPr>
          <w:rFonts w:hint="eastAsia"/>
          <w:sz w:val="24"/>
        </w:rPr>
        <w:t>HPD-Kit 420</w:t>
      </w:r>
      <w:r w:rsidR="00EF16CA">
        <w:rPr>
          <w:rFonts w:hint="eastAsia"/>
          <w:sz w:val="24"/>
        </w:rPr>
        <w:t>余批次临床样本重复试验，确定</w:t>
      </w:r>
      <w:r w:rsidR="00EF16CA">
        <w:rPr>
          <w:rFonts w:hint="eastAsia"/>
          <w:sz w:val="24"/>
        </w:rPr>
        <w:t>质量值低于</w:t>
      </w:r>
      <w:r w:rsidR="00EF16CA">
        <w:rPr>
          <w:rFonts w:hint="eastAsia"/>
          <w:sz w:val="24"/>
        </w:rPr>
        <w:t>Q20</w:t>
      </w:r>
      <w:r w:rsidR="00EF16CA">
        <w:rPr>
          <w:rFonts w:hint="eastAsia"/>
          <w:sz w:val="24"/>
        </w:rPr>
        <w:t>的碱基占比超过</w:t>
      </w:r>
      <w:r w:rsidR="00EF16CA">
        <w:rPr>
          <w:rFonts w:hint="eastAsia"/>
          <w:sz w:val="24"/>
        </w:rPr>
        <w:t>40%</w:t>
      </w:r>
      <w:r w:rsidR="00EF16CA">
        <w:rPr>
          <w:rFonts w:hint="eastAsia"/>
          <w:sz w:val="24"/>
        </w:rPr>
        <w:t>、</w:t>
      </w:r>
      <w:r w:rsidR="00EF16CA">
        <w:rPr>
          <w:rFonts w:hint="eastAsia"/>
          <w:sz w:val="24"/>
        </w:rPr>
        <w:t>N</w:t>
      </w:r>
      <w:r w:rsidR="00EF16CA">
        <w:rPr>
          <w:rFonts w:hint="eastAsia"/>
          <w:sz w:val="24"/>
        </w:rPr>
        <w:t>碱基数量超过</w:t>
      </w:r>
      <w:r w:rsidR="00EF16CA">
        <w:rPr>
          <w:rFonts w:hint="eastAsia"/>
          <w:sz w:val="24"/>
        </w:rPr>
        <w:t>10</w:t>
      </w:r>
      <w:r w:rsidR="00EF16CA">
        <w:rPr>
          <w:rFonts w:hint="eastAsia"/>
          <w:sz w:val="24"/>
        </w:rPr>
        <w:t>个、质控后长度小于原始读长</w:t>
      </w:r>
      <w:r w:rsidR="00EF16CA">
        <w:rPr>
          <w:rFonts w:hint="eastAsia"/>
          <w:sz w:val="24"/>
        </w:rPr>
        <w:t>80%</w:t>
      </w:r>
      <w:r w:rsidR="00EF16CA">
        <w:rPr>
          <w:rFonts w:hint="eastAsia"/>
          <w:sz w:val="24"/>
        </w:rPr>
        <w:t>的</w:t>
      </w:r>
      <w:r w:rsidR="00EF16CA">
        <w:rPr>
          <w:rFonts w:hint="eastAsia"/>
          <w:sz w:val="24"/>
        </w:rPr>
        <w:t>reads</w:t>
      </w:r>
      <w:r w:rsidR="00EF16CA">
        <w:rPr>
          <w:rFonts w:hint="eastAsia"/>
          <w:sz w:val="24"/>
        </w:rPr>
        <w:t>予以剔除</w:t>
      </w:r>
      <w:r w:rsidR="00EF16CA">
        <w:rPr>
          <w:rFonts w:hint="eastAsia"/>
          <w:sz w:val="24"/>
        </w:rPr>
        <w:t>的</w:t>
      </w:r>
      <w:r w:rsidR="00EF16CA">
        <w:rPr>
          <w:rFonts w:hint="eastAsia"/>
          <w:sz w:val="24"/>
        </w:rPr>
        <w:t>标准，该参数组合可在保证数据质量前提下最大化保留有效测序数据；</w:t>
      </w:r>
    </w:p>
    <w:p w:rsidR="008623E8" w:rsidRDefault="008623E8" w:rsidP="00B64A65">
      <w:pPr>
        <w:spacing w:beforeLines="50" w:afterLines="50" w:line="440" w:lineRule="exact"/>
        <w:ind w:firstLineChars="200" w:firstLine="482"/>
        <w:rPr>
          <w:b/>
          <w:bCs/>
          <w:sz w:val="24"/>
        </w:rPr>
      </w:pPr>
      <w:r>
        <w:rPr>
          <w:rFonts w:hint="eastAsia"/>
          <w:b/>
          <w:bCs/>
          <w:sz w:val="24"/>
        </w:rPr>
        <w:fldChar w:fldCharType="begin"/>
      </w:r>
      <w:r w:rsidR="00EF16CA">
        <w:rPr>
          <w:rFonts w:hint="eastAsia"/>
          <w:b/>
          <w:bCs/>
          <w:sz w:val="24"/>
        </w:rPr>
        <w:instrText xml:space="preserve"> = 2 \* GB3 \* MERGEFORMAT </w:instrText>
      </w:r>
      <w:r>
        <w:rPr>
          <w:rFonts w:hint="eastAsia"/>
          <w:b/>
          <w:bCs/>
          <w:sz w:val="24"/>
        </w:rPr>
        <w:fldChar w:fldCharType="separate"/>
      </w:r>
      <w:r w:rsidR="00EF16CA">
        <w:t>②</w:t>
      </w:r>
      <w:r>
        <w:rPr>
          <w:rFonts w:hint="eastAsia"/>
          <w:b/>
          <w:bCs/>
          <w:sz w:val="24"/>
        </w:rPr>
        <w:fldChar w:fldCharType="end"/>
      </w:r>
      <w:r w:rsidR="00EF16CA">
        <w:rPr>
          <w:rFonts w:hint="eastAsia"/>
          <w:b/>
          <w:bCs/>
          <w:sz w:val="24"/>
        </w:rPr>
        <w:t xml:space="preserve"> </w:t>
      </w:r>
      <w:r w:rsidR="00EF16CA">
        <w:rPr>
          <w:rFonts w:hint="eastAsia"/>
          <w:b/>
          <w:bCs/>
          <w:sz w:val="24"/>
        </w:rPr>
        <w:t>初筛过滤阈值（</w:t>
      </w:r>
      <w:r w:rsidR="00EF16CA">
        <w:rPr>
          <w:rFonts w:hint="eastAsia"/>
          <w:b/>
          <w:bCs/>
          <w:sz w:val="24"/>
        </w:rPr>
        <w:t>Kraken2</w:t>
      </w:r>
      <w:r w:rsidR="00EF16CA">
        <w:rPr>
          <w:rFonts w:hint="eastAsia"/>
          <w:b/>
          <w:bCs/>
          <w:sz w:val="24"/>
        </w:rPr>
        <w:t>）：</w:t>
      </w:r>
      <w:r w:rsidR="00EF16CA">
        <w:rPr>
          <w:rFonts w:hint="eastAsia"/>
          <w:sz w:val="24"/>
        </w:rPr>
        <w:t>通过</w:t>
      </w:r>
      <w:r w:rsidR="00EF16CA">
        <w:rPr>
          <w:rFonts w:hint="eastAsia"/>
          <w:sz w:val="24"/>
        </w:rPr>
        <w:t>9</w:t>
      </w:r>
      <w:r w:rsidR="00EF16CA">
        <w:rPr>
          <w:rFonts w:hint="eastAsia"/>
          <w:sz w:val="24"/>
        </w:rPr>
        <w:t>梯度丰度模拟数据集（</w:t>
      </w:r>
      <w:r w:rsidR="00EF16CA">
        <w:rPr>
          <w:rFonts w:hint="eastAsia"/>
          <w:sz w:val="24"/>
        </w:rPr>
        <w:t>reads 15</w:t>
      </w:r>
      <w:r w:rsidR="00EF16CA">
        <w:rPr>
          <w:rFonts w:ascii="Times New Roman" w:hAnsi="Times New Roman" w:cs="Times New Roman"/>
          <w:sz w:val="24"/>
        </w:rPr>
        <w:t>~</w:t>
      </w:r>
      <w:r w:rsidR="00EF16CA">
        <w:rPr>
          <w:rFonts w:hint="eastAsia"/>
          <w:sz w:val="24"/>
        </w:rPr>
        <w:t>100000</w:t>
      </w:r>
      <w:r w:rsidR="00EF16CA">
        <w:rPr>
          <w:rFonts w:hint="eastAsia"/>
          <w:sz w:val="24"/>
        </w:rPr>
        <w:t>）</w:t>
      </w:r>
      <w:r w:rsidR="00EF16CA">
        <w:rPr>
          <w:rFonts w:hint="eastAsia"/>
          <w:sz w:val="24"/>
        </w:rPr>
        <w:lastRenderedPageBreak/>
        <w:t>反复测试，确定</w:t>
      </w:r>
      <w:r w:rsidR="00EF16CA">
        <w:rPr>
          <w:rFonts w:hint="eastAsia"/>
          <w:sz w:val="24"/>
        </w:rPr>
        <w:t>reads</w:t>
      </w:r>
      <w:r w:rsidR="00EF16CA">
        <w:rPr>
          <w:rFonts w:hint="eastAsia"/>
          <w:sz w:val="24"/>
        </w:rPr>
        <w:t>≥</w:t>
      </w:r>
      <w:r w:rsidR="00EF16CA">
        <w:rPr>
          <w:rFonts w:hint="eastAsia"/>
          <w:sz w:val="24"/>
        </w:rPr>
        <w:t>10</w:t>
      </w:r>
      <w:r w:rsidR="00EF16CA">
        <w:rPr>
          <w:rFonts w:hint="eastAsia"/>
          <w:sz w:val="24"/>
        </w:rPr>
        <w:t>且（</w:t>
      </w:r>
      <w:r w:rsidR="00EF16CA">
        <w:rPr>
          <w:rFonts w:hint="eastAsia"/>
          <w:sz w:val="24"/>
        </w:rPr>
        <w:t>unique kmer</w:t>
      </w:r>
      <w:r w:rsidR="00EF16CA">
        <w:rPr>
          <w:rFonts w:hint="eastAsia"/>
          <w:sz w:val="24"/>
        </w:rPr>
        <w:t>≥</w:t>
      </w:r>
      <w:r w:rsidR="00EF16CA">
        <w:rPr>
          <w:rFonts w:hint="eastAsia"/>
          <w:sz w:val="24"/>
        </w:rPr>
        <w:t>800</w:t>
      </w:r>
      <w:r w:rsidR="00EF16CA">
        <w:rPr>
          <w:rFonts w:hint="eastAsia"/>
          <w:sz w:val="24"/>
        </w:rPr>
        <w:t>或</w:t>
      </w:r>
      <w:r w:rsidR="00EF16CA">
        <w:rPr>
          <w:rFonts w:hint="eastAsia"/>
          <w:sz w:val="24"/>
        </w:rPr>
        <w:t xml:space="preserve">unique </w:t>
      </w:r>
      <w:r w:rsidR="00EF16CA">
        <w:rPr>
          <w:rFonts w:hint="eastAsia"/>
          <w:sz w:val="24"/>
        </w:rPr>
        <w:t>kmer/reads</w:t>
      </w:r>
      <w:r w:rsidR="00EF16CA">
        <w:rPr>
          <w:rFonts w:hint="eastAsia"/>
          <w:sz w:val="24"/>
        </w:rPr>
        <w:t>≥</w:t>
      </w:r>
      <w:r w:rsidR="00EF16CA">
        <w:rPr>
          <w:rFonts w:hint="eastAsia"/>
          <w:sz w:val="24"/>
        </w:rPr>
        <w:t>10</w:t>
      </w:r>
      <w:r w:rsidR="00EF16CA">
        <w:rPr>
          <w:rFonts w:hint="eastAsia"/>
          <w:sz w:val="24"/>
        </w:rPr>
        <w:t>）的过滤条件，相比传统阈值（</w:t>
      </w:r>
      <w:r w:rsidR="00EF16CA">
        <w:rPr>
          <w:rFonts w:hint="eastAsia"/>
          <w:sz w:val="24"/>
        </w:rPr>
        <w:t>reads</w:t>
      </w:r>
      <w:r w:rsidR="00EF16CA">
        <w:rPr>
          <w:rFonts w:hint="eastAsia"/>
          <w:sz w:val="24"/>
        </w:rPr>
        <w:t>＞</w:t>
      </w:r>
      <w:r w:rsidR="00EF16CA">
        <w:rPr>
          <w:rFonts w:hint="eastAsia"/>
          <w:sz w:val="24"/>
        </w:rPr>
        <w:t>10</w:t>
      </w:r>
      <w:r w:rsidR="00EF16CA">
        <w:rPr>
          <w:rFonts w:hint="eastAsia"/>
          <w:sz w:val="24"/>
        </w:rPr>
        <w:t>、</w:t>
      </w:r>
      <w:r w:rsidR="00EF16CA">
        <w:rPr>
          <w:rFonts w:hint="eastAsia"/>
          <w:sz w:val="24"/>
        </w:rPr>
        <w:t>unique kmer</w:t>
      </w:r>
      <w:r w:rsidR="00EF16CA">
        <w:rPr>
          <w:rFonts w:hint="eastAsia"/>
          <w:sz w:val="24"/>
        </w:rPr>
        <w:t>＞</w:t>
      </w:r>
      <w:r w:rsidR="00EF16CA">
        <w:rPr>
          <w:rFonts w:hint="eastAsia"/>
          <w:sz w:val="24"/>
        </w:rPr>
        <w:t>1000</w:t>
      </w:r>
      <w:r w:rsidR="00EF16CA">
        <w:rPr>
          <w:rFonts w:hint="eastAsia"/>
          <w:sz w:val="24"/>
        </w:rPr>
        <w:t>），低丰度病原体检出率提升</w:t>
      </w:r>
      <w:r w:rsidR="00EF16CA">
        <w:rPr>
          <w:rFonts w:hint="eastAsia"/>
          <w:sz w:val="24"/>
        </w:rPr>
        <w:t>11.2%</w:t>
      </w:r>
      <w:r w:rsidR="00EF16CA">
        <w:rPr>
          <w:rFonts w:hint="eastAsia"/>
          <w:sz w:val="24"/>
        </w:rPr>
        <w:t>；</w:t>
      </w:r>
    </w:p>
    <w:p w:rsidR="008623E8" w:rsidRDefault="008623E8" w:rsidP="00B64A65">
      <w:pPr>
        <w:spacing w:beforeLines="50" w:afterLines="50" w:line="440" w:lineRule="exact"/>
        <w:ind w:firstLineChars="200" w:firstLine="482"/>
        <w:rPr>
          <w:b/>
          <w:bCs/>
          <w:sz w:val="24"/>
        </w:rPr>
      </w:pPr>
      <w:r>
        <w:rPr>
          <w:rFonts w:hint="eastAsia"/>
          <w:b/>
          <w:bCs/>
          <w:sz w:val="24"/>
        </w:rPr>
        <w:fldChar w:fldCharType="begin"/>
      </w:r>
      <w:r w:rsidR="00EF16CA">
        <w:rPr>
          <w:rFonts w:hint="eastAsia"/>
          <w:b/>
          <w:bCs/>
          <w:sz w:val="24"/>
        </w:rPr>
        <w:instrText xml:space="preserve"> = 3 \* GB3 \* MERGEFORMAT </w:instrText>
      </w:r>
      <w:r>
        <w:rPr>
          <w:rFonts w:hint="eastAsia"/>
          <w:b/>
          <w:bCs/>
          <w:sz w:val="24"/>
        </w:rPr>
        <w:fldChar w:fldCharType="separate"/>
      </w:r>
      <w:r w:rsidR="00EF16CA">
        <w:t>③</w:t>
      </w:r>
      <w:r>
        <w:rPr>
          <w:rFonts w:hint="eastAsia"/>
          <w:b/>
          <w:bCs/>
          <w:sz w:val="24"/>
        </w:rPr>
        <w:fldChar w:fldCharType="end"/>
      </w:r>
      <w:r w:rsidR="00EF16CA">
        <w:rPr>
          <w:rFonts w:hint="eastAsia"/>
          <w:b/>
          <w:bCs/>
          <w:sz w:val="24"/>
        </w:rPr>
        <w:t xml:space="preserve"> </w:t>
      </w:r>
      <w:r w:rsidR="00EF16CA">
        <w:rPr>
          <w:rFonts w:hint="eastAsia"/>
          <w:b/>
          <w:bCs/>
          <w:sz w:val="24"/>
        </w:rPr>
        <w:t>精细比对参数（</w:t>
      </w:r>
      <w:r w:rsidR="00EF16CA">
        <w:rPr>
          <w:rFonts w:hint="eastAsia"/>
          <w:b/>
          <w:bCs/>
          <w:sz w:val="24"/>
        </w:rPr>
        <w:t>Bowtie2</w:t>
      </w:r>
      <w:r w:rsidR="00EF16CA">
        <w:rPr>
          <w:rFonts w:hint="eastAsia"/>
          <w:b/>
          <w:bCs/>
          <w:sz w:val="24"/>
        </w:rPr>
        <w:t>）：</w:t>
      </w:r>
      <w:r w:rsidR="00EF16CA">
        <w:rPr>
          <w:rFonts w:hint="eastAsia"/>
          <w:sz w:val="24"/>
        </w:rPr>
        <w:t>经</w:t>
      </w:r>
      <w:r w:rsidR="00EF16CA">
        <w:rPr>
          <w:rFonts w:hint="eastAsia"/>
          <w:sz w:val="24"/>
        </w:rPr>
        <w:t>36</w:t>
      </w:r>
      <w:r w:rsidR="00EF16CA">
        <w:rPr>
          <w:rFonts w:hint="eastAsia"/>
          <w:sz w:val="24"/>
        </w:rPr>
        <w:t>例脑膜炎临床样本验证，</w:t>
      </w:r>
      <w:r w:rsidR="00EF16CA">
        <w:rPr>
          <w:rFonts w:hint="eastAsia"/>
          <w:sz w:val="24"/>
        </w:rPr>
        <w:t>MAPQ</w:t>
      </w:r>
      <w:r w:rsidR="00EF16CA">
        <w:rPr>
          <w:rFonts w:hint="eastAsia"/>
          <w:sz w:val="24"/>
        </w:rPr>
        <w:t>≥</w:t>
      </w:r>
      <w:r w:rsidR="00EF16CA">
        <w:rPr>
          <w:rFonts w:hint="eastAsia"/>
          <w:sz w:val="24"/>
        </w:rPr>
        <w:t>30</w:t>
      </w:r>
      <w:r w:rsidR="00EF16CA">
        <w:rPr>
          <w:rFonts w:hint="eastAsia"/>
          <w:sz w:val="24"/>
        </w:rPr>
        <w:t>、序列复杂度＜</w:t>
      </w:r>
      <w:r w:rsidR="00EF16CA">
        <w:rPr>
          <w:rFonts w:hint="eastAsia"/>
          <w:sz w:val="24"/>
        </w:rPr>
        <w:t>0.5</w:t>
      </w:r>
      <w:r w:rsidR="00EF16CA">
        <w:rPr>
          <w:rFonts w:hint="eastAsia"/>
          <w:sz w:val="24"/>
        </w:rPr>
        <w:t>过滤、</w:t>
      </w:r>
      <w:r w:rsidR="00EF16CA">
        <w:rPr>
          <w:rFonts w:hint="eastAsia"/>
          <w:sz w:val="24"/>
        </w:rPr>
        <w:t>SAMtools</w:t>
      </w:r>
      <w:r w:rsidR="00EF16CA">
        <w:rPr>
          <w:rFonts w:hint="eastAsia"/>
          <w:sz w:val="24"/>
        </w:rPr>
        <w:t>去</w:t>
      </w:r>
      <w:r w:rsidR="00EF16CA">
        <w:rPr>
          <w:rFonts w:hint="eastAsia"/>
          <w:sz w:val="24"/>
        </w:rPr>
        <w:t>PCR</w:t>
      </w:r>
      <w:r w:rsidR="00EF16CA">
        <w:rPr>
          <w:rFonts w:hint="eastAsia"/>
          <w:sz w:val="24"/>
        </w:rPr>
        <w:t>重复的组合参数，可有效降低同源序列干扰，假阳性率降低</w:t>
      </w:r>
      <w:r w:rsidR="00EF16CA">
        <w:rPr>
          <w:rFonts w:hint="eastAsia"/>
          <w:sz w:val="24"/>
        </w:rPr>
        <w:t>27.3%</w:t>
      </w:r>
      <w:r w:rsidR="00EF16CA">
        <w:rPr>
          <w:rFonts w:hint="eastAsia"/>
          <w:sz w:val="24"/>
        </w:rPr>
        <w:t>；</w:t>
      </w:r>
    </w:p>
    <w:p w:rsidR="008623E8" w:rsidRDefault="008623E8" w:rsidP="00B64A65">
      <w:pPr>
        <w:spacing w:beforeLines="50" w:afterLines="50" w:line="440" w:lineRule="exact"/>
        <w:ind w:firstLineChars="200" w:firstLine="482"/>
        <w:rPr>
          <w:b/>
          <w:bCs/>
          <w:sz w:val="24"/>
        </w:rPr>
      </w:pPr>
      <w:r>
        <w:rPr>
          <w:rFonts w:hint="eastAsia"/>
          <w:b/>
          <w:bCs/>
          <w:sz w:val="24"/>
        </w:rPr>
        <w:fldChar w:fldCharType="begin"/>
      </w:r>
      <w:r w:rsidR="00EF16CA">
        <w:rPr>
          <w:rFonts w:hint="eastAsia"/>
          <w:b/>
          <w:bCs/>
          <w:sz w:val="24"/>
        </w:rPr>
        <w:instrText xml:space="preserve"> = 4 \* GB3 \* MERGEFORMAT </w:instrText>
      </w:r>
      <w:r>
        <w:rPr>
          <w:rFonts w:hint="eastAsia"/>
          <w:b/>
          <w:bCs/>
          <w:sz w:val="24"/>
        </w:rPr>
        <w:fldChar w:fldCharType="separate"/>
      </w:r>
      <w:r w:rsidR="00EF16CA">
        <w:t>④</w:t>
      </w:r>
      <w:r>
        <w:rPr>
          <w:rFonts w:hint="eastAsia"/>
          <w:b/>
          <w:bCs/>
          <w:sz w:val="24"/>
        </w:rPr>
        <w:fldChar w:fldCharType="end"/>
      </w:r>
      <w:r w:rsidR="00EF16CA">
        <w:rPr>
          <w:rFonts w:hint="eastAsia"/>
          <w:b/>
          <w:bCs/>
          <w:sz w:val="24"/>
        </w:rPr>
        <w:t xml:space="preserve"> </w:t>
      </w:r>
      <w:r w:rsidR="00EF16CA">
        <w:rPr>
          <w:rFonts w:hint="eastAsia"/>
          <w:b/>
          <w:bCs/>
          <w:sz w:val="24"/>
        </w:rPr>
        <w:t>三级验证策略：</w:t>
      </w:r>
      <w:r w:rsidR="00EF16CA">
        <w:rPr>
          <w:rFonts w:hint="eastAsia"/>
          <w:sz w:val="24"/>
        </w:rPr>
        <w:t>Kraken2</w:t>
      </w:r>
      <w:r w:rsidR="00EF16CA">
        <w:rPr>
          <w:rFonts w:hint="eastAsia"/>
          <w:sz w:val="24"/>
        </w:rPr>
        <w:t>初筛→</w:t>
      </w:r>
      <w:r w:rsidR="00EF16CA">
        <w:rPr>
          <w:rFonts w:hint="eastAsia"/>
          <w:sz w:val="24"/>
        </w:rPr>
        <w:t>Bowtie2</w:t>
      </w:r>
      <w:r w:rsidR="00EF16CA">
        <w:rPr>
          <w:rFonts w:hint="eastAsia"/>
          <w:sz w:val="24"/>
        </w:rPr>
        <w:t>精</w:t>
      </w:r>
      <w:r w:rsidR="00EF16CA">
        <w:rPr>
          <w:rFonts w:hint="eastAsia"/>
          <w:sz w:val="24"/>
        </w:rPr>
        <w:t>细比对→</w:t>
      </w:r>
      <w:r w:rsidR="00EF16CA">
        <w:rPr>
          <w:rFonts w:hint="eastAsia"/>
          <w:sz w:val="24"/>
        </w:rPr>
        <w:t>BLAST</w:t>
      </w:r>
      <w:r w:rsidR="00EF16CA">
        <w:rPr>
          <w:rFonts w:hint="eastAsia"/>
          <w:sz w:val="24"/>
        </w:rPr>
        <w:t>同源验证的三级比对架构，经模拟数据集盲测验证，假阳性检出率从单一</w:t>
      </w:r>
      <w:r w:rsidR="00EF16CA">
        <w:rPr>
          <w:rFonts w:hint="eastAsia"/>
          <w:sz w:val="24"/>
        </w:rPr>
        <w:t>Kraken2</w:t>
      </w:r>
      <w:r w:rsidR="00EF16CA">
        <w:rPr>
          <w:rFonts w:hint="eastAsia"/>
          <w:sz w:val="24"/>
        </w:rPr>
        <w:t>的</w:t>
      </w:r>
      <w:r w:rsidR="00EF16CA">
        <w:rPr>
          <w:rFonts w:hint="eastAsia"/>
          <w:sz w:val="24"/>
        </w:rPr>
        <w:t>18.7%</w:t>
      </w:r>
      <w:r w:rsidR="00EF16CA">
        <w:rPr>
          <w:rFonts w:hint="eastAsia"/>
          <w:sz w:val="24"/>
        </w:rPr>
        <w:t>降至</w:t>
      </w:r>
      <w:r w:rsidR="00EF16CA">
        <w:rPr>
          <w:rFonts w:hint="eastAsia"/>
          <w:sz w:val="24"/>
        </w:rPr>
        <w:t>0</w:t>
      </w:r>
      <w:r w:rsidR="00EF16CA">
        <w:rPr>
          <w:rFonts w:hint="eastAsia"/>
          <w:sz w:val="24"/>
        </w:rPr>
        <w:t>。</w:t>
      </w:r>
    </w:p>
    <w:p w:rsidR="008623E8" w:rsidRDefault="00EF16CA" w:rsidP="00B64A65">
      <w:pPr>
        <w:spacing w:beforeLines="50" w:afterLines="50" w:line="440" w:lineRule="exact"/>
        <w:ind w:firstLineChars="200" w:firstLine="482"/>
        <w:rPr>
          <w:b/>
          <w:bCs/>
          <w:sz w:val="24"/>
        </w:rPr>
      </w:pPr>
      <w:r>
        <w:rPr>
          <w:rFonts w:hint="eastAsia"/>
          <w:b/>
          <w:bCs/>
          <w:sz w:val="24"/>
        </w:rPr>
        <w:t>（</w:t>
      </w:r>
      <w:r>
        <w:rPr>
          <w:rFonts w:hint="eastAsia"/>
          <w:b/>
          <w:bCs/>
          <w:sz w:val="24"/>
        </w:rPr>
        <w:t>3</w:t>
      </w:r>
      <w:r>
        <w:rPr>
          <w:rFonts w:hint="eastAsia"/>
          <w:b/>
          <w:bCs/>
          <w:sz w:val="24"/>
        </w:rPr>
        <w:t>）</w:t>
      </w:r>
      <w:r>
        <w:rPr>
          <w:rFonts w:hint="eastAsia"/>
          <w:b/>
          <w:bCs/>
          <w:sz w:val="24"/>
        </w:rPr>
        <w:t xml:space="preserve">NPA/NPAS </w:t>
      </w:r>
      <w:r>
        <w:rPr>
          <w:rFonts w:hint="eastAsia"/>
          <w:b/>
          <w:bCs/>
          <w:sz w:val="24"/>
        </w:rPr>
        <w:t>评分体系依据</w:t>
      </w:r>
    </w:p>
    <w:p w:rsidR="008623E8" w:rsidRDefault="008623E8" w:rsidP="00B64A65">
      <w:pPr>
        <w:spacing w:beforeLines="50" w:afterLines="50" w:line="440" w:lineRule="exact"/>
        <w:ind w:firstLineChars="200" w:firstLine="482"/>
        <w:rPr>
          <w:b/>
          <w:bCs/>
          <w:sz w:val="24"/>
        </w:rPr>
      </w:pPr>
      <w:r>
        <w:rPr>
          <w:rFonts w:hint="eastAsia"/>
          <w:b/>
          <w:bCs/>
          <w:sz w:val="24"/>
        </w:rPr>
        <w:fldChar w:fldCharType="begin"/>
      </w:r>
      <w:r w:rsidR="00EF16CA">
        <w:rPr>
          <w:rFonts w:hint="eastAsia"/>
          <w:b/>
          <w:bCs/>
          <w:sz w:val="24"/>
        </w:rPr>
        <w:instrText xml:space="preserve"> = 1 \* GB3 \* MERGEFORMAT </w:instrText>
      </w:r>
      <w:r>
        <w:rPr>
          <w:rFonts w:hint="eastAsia"/>
          <w:b/>
          <w:bCs/>
          <w:sz w:val="24"/>
        </w:rPr>
        <w:fldChar w:fldCharType="separate"/>
      </w:r>
      <w:r w:rsidR="00EF16CA">
        <w:t>①</w:t>
      </w:r>
      <w:r>
        <w:rPr>
          <w:rFonts w:hint="eastAsia"/>
          <w:b/>
          <w:bCs/>
          <w:sz w:val="24"/>
        </w:rPr>
        <w:fldChar w:fldCharType="end"/>
      </w:r>
      <w:r w:rsidR="00EF16CA">
        <w:rPr>
          <w:rFonts w:hint="eastAsia"/>
          <w:b/>
          <w:bCs/>
          <w:sz w:val="24"/>
        </w:rPr>
        <w:t xml:space="preserve"> </w:t>
      </w:r>
      <w:r w:rsidR="00EF16CA">
        <w:rPr>
          <w:rFonts w:hint="eastAsia"/>
          <w:b/>
          <w:bCs/>
          <w:sz w:val="24"/>
        </w:rPr>
        <w:t>NPA</w:t>
      </w:r>
      <w:r w:rsidR="00EF16CA">
        <w:rPr>
          <w:rFonts w:hint="eastAsia"/>
          <w:b/>
          <w:bCs/>
          <w:sz w:val="24"/>
        </w:rPr>
        <w:t>公式设计依据：</w:t>
      </w:r>
      <w:r w:rsidR="00EF16CA">
        <w:rPr>
          <w:rFonts w:hint="eastAsia"/>
          <w:sz w:val="24"/>
        </w:rPr>
        <w:t>借鉴转录组</w:t>
      </w:r>
      <w:r w:rsidR="00EF16CA">
        <w:rPr>
          <w:rFonts w:hint="eastAsia"/>
          <w:sz w:val="24"/>
        </w:rPr>
        <w:t>RPKM</w:t>
      </w:r>
      <w:r w:rsidR="00EF16CA">
        <w:rPr>
          <w:rFonts w:hint="eastAsia"/>
          <w:sz w:val="24"/>
        </w:rPr>
        <w:t>（</w:t>
      </w:r>
      <w:r w:rsidR="00EF16CA">
        <w:rPr>
          <w:rFonts w:hint="eastAsia"/>
          <w:sz w:val="24"/>
        </w:rPr>
        <w:t>Reads Per Kilobase per Million mapped reads</w:t>
      </w:r>
      <w:r w:rsidR="00EF16CA">
        <w:rPr>
          <w:rFonts w:hint="eastAsia"/>
          <w:sz w:val="24"/>
        </w:rPr>
        <w:t>）标准化算法逻辑，以</w:t>
      </w:r>
      <w:r w:rsidR="00EF16CA">
        <w:rPr>
          <w:rFonts w:hint="eastAsia"/>
          <w:sz w:val="24"/>
        </w:rPr>
        <w:t>unique_kmers</w:t>
      </w:r>
      <w:r w:rsidR="00EF16CA">
        <w:rPr>
          <w:rFonts w:hint="eastAsia"/>
          <w:sz w:val="24"/>
        </w:rPr>
        <w:t>与</w:t>
      </w:r>
      <w:r w:rsidR="00EF16CA">
        <w:rPr>
          <w:rFonts w:hint="eastAsia"/>
          <w:sz w:val="24"/>
        </w:rPr>
        <w:t>unique_reads</w:t>
      </w:r>
      <w:r w:rsidR="00EF16CA">
        <w:rPr>
          <w:rFonts w:hint="eastAsia"/>
          <w:sz w:val="24"/>
        </w:rPr>
        <w:t>的乘积</w:t>
      </w:r>
      <w:r w:rsidR="00EF16CA">
        <w:rPr>
          <w:rFonts w:hint="eastAsia"/>
          <w:sz w:val="24"/>
        </w:rPr>
        <w:t>作为病原体丰度信号分子，以</w:t>
      </w:r>
      <w:r w:rsidR="00EF16CA">
        <w:rPr>
          <w:rFonts w:hint="eastAsia"/>
          <w:sz w:val="24"/>
        </w:rPr>
        <w:t>参考基因组长度与样本去宿主后总</w:t>
      </w:r>
      <w:r w:rsidR="00EF16CA">
        <w:rPr>
          <w:rFonts w:hint="eastAsia"/>
          <w:sz w:val="24"/>
        </w:rPr>
        <w:t>reads</w:t>
      </w:r>
      <w:r w:rsidR="00EF16CA">
        <w:rPr>
          <w:rFonts w:hint="eastAsia"/>
          <w:sz w:val="24"/>
        </w:rPr>
        <w:t>的乘积</w:t>
      </w:r>
      <w:r w:rsidR="00EF16CA">
        <w:rPr>
          <w:rFonts w:hint="eastAsia"/>
          <w:sz w:val="24"/>
        </w:rPr>
        <w:t>作为标准化分母，二者相除后乘以</w:t>
      </w:r>
      <w:r w:rsidR="00EF16CA">
        <w:rPr>
          <w:rFonts w:hint="eastAsia"/>
          <w:sz w:val="24"/>
        </w:rPr>
        <w:t>10</w:t>
      </w:r>
      <w:r w:rsidR="00EF16CA">
        <w:rPr>
          <w:rFonts w:hint="eastAsia"/>
          <w:sz w:val="24"/>
        </w:rPr>
        <w:t>⁹，消除不同样本间测序深度差异及不同病原体基因组长度差异对丰度估计的干扰，实现跨样本、跨物种病原体丰度的可比性标准化</w:t>
      </w:r>
      <w:r w:rsidR="00EF16CA">
        <w:rPr>
          <w:rFonts w:hint="eastAsia"/>
          <w:sz w:val="24"/>
        </w:rPr>
        <w:t>；</w:t>
      </w:r>
    </w:p>
    <w:p w:rsidR="008623E8" w:rsidRDefault="008623E8" w:rsidP="00B64A65">
      <w:pPr>
        <w:spacing w:beforeLines="50" w:afterLines="50" w:line="440" w:lineRule="exact"/>
        <w:ind w:firstLineChars="200" w:firstLine="482"/>
        <w:rPr>
          <w:b/>
          <w:bCs/>
          <w:sz w:val="24"/>
        </w:rPr>
      </w:pPr>
      <w:r>
        <w:rPr>
          <w:rFonts w:hint="eastAsia"/>
          <w:b/>
          <w:bCs/>
          <w:sz w:val="24"/>
        </w:rPr>
        <w:fldChar w:fldCharType="begin"/>
      </w:r>
      <w:r w:rsidR="00EF16CA">
        <w:rPr>
          <w:rFonts w:hint="eastAsia"/>
          <w:b/>
          <w:bCs/>
          <w:sz w:val="24"/>
        </w:rPr>
        <w:instrText xml:space="preserve"> = 2 \* GB3 \* MERGEFORMAT </w:instrText>
      </w:r>
      <w:r>
        <w:rPr>
          <w:rFonts w:hint="eastAsia"/>
          <w:b/>
          <w:bCs/>
          <w:sz w:val="24"/>
        </w:rPr>
        <w:fldChar w:fldCharType="separate"/>
      </w:r>
      <w:r w:rsidR="00EF16CA">
        <w:t>②</w:t>
      </w:r>
      <w:r>
        <w:rPr>
          <w:rFonts w:hint="eastAsia"/>
          <w:b/>
          <w:bCs/>
          <w:sz w:val="24"/>
        </w:rPr>
        <w:fldChar w:fldCharType="end"/>
      </w:r>
      <w:r w:rsidR="00EF16CA">
        <w:rPr>
          <w:rFonts w:hint="eastAsia"/>
          <w:b/>
          <w:bCs/>
          <w:sz w:val="24"/>
        </w:rPr>
        <w:t xml:space="preserve"> </w:t>
      </w:r>
      <w:r w:rsidR="00EF16CA">
        <w:rPr>
          <w:rFonts w:hint="eastAsia"/>
          <w:b/>
          <w:bCs/>
          <w:sz w:val="24"/>
        </w:rPr>
        <w:t>NPAS</w:t>
      </w:r>
      <w:r w:rsidR="00EF16CA">
        <w:rPr>
          <w:rFonts w:hint="eastAsia"/>
          <w:b/>
          <w:bCs/>
          <w:sz w:val="24"/>
        </w:rPr>
        <w:t>公式设计依据：</w:t>
      </w:r>
      <w:r w:rsidR="00EF16CA">
        <w:rPr>
          <w:rFonts w:hint="eastAsia"/>
          <w:sz w:val="24"/>
        </w:rPr>
        <w:t>基于“真实病原体基因组应被充分覆盖”的生物学假设，引入碱基覆盖度、序列覆盖度双重指标；区分有无对照样本两套计算公式，通过对照样本</w:t>
      </w:r>
      <w:r w:rsidR="00EF16CA">
        <w:rPr>
          <w:rFonts w:hint="eastAsia"/>
          <w:sz w:val="24"/>
        </w:rPr>
        <w:t xml:space="preserve"> NPA </w:t>
      </w:r>
      <w:r w:rsidR="00EF16CA">
        <w:rPr>
          <w:rFonts w:hint="eastAsia"/>
          <w:sz w:val="24"/>
        </w:rPr>
        <w:t>比值校正定植菌干扰，经</w:t>
      </w:r>
      <w:r w:rsidR="00EF16CA">
        <w:rPr>
          <w:rFonts w:hint="eastAsia"/>
          <w:sz w:val="24"/>
        </w:rPr>
        <w:t>3</w:t>
      </w:r>
      <w:r w:rsidR="00EF16CA">
        <w:rPr>
          <w:rFonts w:hint="eastAsia"/>
          <w:sz w:val="24"/>
        </w:rPr>
        <w:t>类临床疾病验证，致病病原体排序准确率达</w:t>
      </w:r>
      <w:r w:rsidR="00EF16CA">
        <w:rPr>
          <w:rFonts w:hint="eastAsia"/>
          <w:sz w:val="24"/>
        </w:rPr>
        <w:t>92.3%</w:t>
      </w:r>
      <w:r w:rsidR="00EF16CA">
        <w:rPr>
          <w:rFonts w:hint="eastAsia"/>
          <w:sz w:val="24"/>
        </w:rPr>
        <w:t>；</w:t>
      </w:r>
    </w:p>
    <w:p w:rsidR="008623E8" w:rsidRDefault="008623E8" w:rsidP="00B64A65">
      <w:pPr>
        <w:spacing w:beforeLines="50" w:afterLines="50" w:line="440" w:lineRule="exact"/>
        <w:ind w:firstLineChars="200" w:firstLine="482"/>
        <w:rPr>
          <w:sz w:val="24"/>
        </w:rPr>
      </w:pPr>
      <w:r>
        <w:rPr>
          <w:rFonts w:hint="eastAsia"/>
          <w:b/>
          <w:bCs/>
          <w:sz w:val="24"/>
        </w:rPr>
        <w:fldChar w:fldCharType="begin"/>
      </w:r>
      <w:r w:rsidR="00EF16CA">
        <w:rPr>
          <w:rFonts w:hint="eastAsia"/>
          <w:b/>
          <w:bCs/>
          <w:sz w:val="24"/>
        </w:rPr>
        <w:instrText xml:space="preserve"> = 3 \* GB3 \* MERGEFORMAT </w:instrText>
      </w:r>
      <w:r>
        <w:rPr>
          <w:rFonts w:hint="eastAsia"/>
          <w:b/>
          <w:bCs/>
          <w:sz w:val="24"/>
        </w:rPr>
        <w:fldChar w:fldCharType="separate"/>
      </w:r>
      <w:r w:rsidR="00EF16CA">
        <w:t>③</w:t>
      </w:r>
      <w:r>
        <w:rPr>
          <w:rFonts w:hint="eastAsia"/>
          <w:b/>
          <w:bCs/>
          <w:sz w:val="24"/>
        </w:rPr>
        <w:fldChar w:fldCharType="end"/>
      </w:r>
      <w:r w:rsidR="00EF16CA">
        <w:rPr>
          <w:rFonts w:hint="eastAsia"/>
          <w:b/>
          <w:bCs/>
          <w:sz w:val="24"/>
        </w:rPr>
        <w:t xml:space="preserve"> </w:t>
      </w:r>
      <w:r w:rsidR="00EF16CA">
        <w:rPr>
          <w:rFonts w:hint="eastAsia"/>
          <w:b/>
          <w:bCs/>
          <w:sz w:val="24"/>
        </w:rPr>
        <w:t>分级阈值标定：</w:t>
      </w:r>
      <w:r w:rsidR="00EF16CA">
        <w:rPr>
          <w:rFonts w:hint="eastAsia"/>
          <w:sz w:val="24"/>
        </w:rPr>
        <w:t>通过</w:t>
      </w:r>
      <w:r w:rsidR="00EF16CA">
        <w:rPr>
          <w:rFonts w:hint="eastAsia"/>
          <w:sz w:val="24"/>
        </w:rPr>
        <w:t>36</w:t>
      </w:r>
      <w:r w:rsidR="00EF16CA">
        <w:rPr>
          <w:rFonts w:hint="eastAsia"/>
          <w:sz w:val="24"/>
        </w:rPr>
        <w:t>例脑膜炎、</w:t>
      </w:r>
      <w:r w:rsidR="00EF16CA">
        <w:rPr>
          <w:rFonts w:hint="eastAsia"/>
          <w:sz w:val="24"/>
        </w:rPr>
        <w:t>8</w:t>
      </w:r>
      <w:r w:rsidR="00EF16CA">
        <w:rPr>
          <w:rFonts w:hint="eastAsia"/>
          <w:sz w:val="24"/>
        </w:rPr>
        <w:t>例角膜炎、多例腹泻临床样本</w:t>
      </w:r>
      <w:r w:rsidR="00EF16CA">
        <w:rPr>
          <w:rFonts w:hint="eastAsia"/>
          <w:sz w:val="24"/>
        </w:rPr>
        <w:t>ROC</w:t>
      </w:r>
      <w:r w:rsidR="00EF16CA">
        <w:rPr>
          <w:rFonts w:hint="eastAsia"/>
          <w:sz w:val="24"/>
        </w:rPr>
        <w:t>曲线分析，确定</w:t>
      </w:r>
      <w:r w:rsidR="00EF16CA">
        <w:rPr>
          <w:rFonts w:hint="eastAsia"/>
          <w:sz w:val="24"/>
        </w:rPr>
        <w:t>NPAS</w:t>
      </w:r>
      <w:r w:rsidR="00EF16CA">
        <w:rPr>
          <w:rFonts w:hint="eastAsia"/>
          <w:sz w:val="24"/>
        </w:rPr>
        <w:t>＞</w:t>
      </w:r>
      <w:r w:rsidR="00EF16CA">
        <w:rPr>
          <w:rFonts w:hint="eastAsia"/>
          <w:sz w:val="24"/>
        </w:rPr>
        <w:t>2.0</w:t>
      </w:r>
      <w:r w:rsidR="00EF16CA">
        <w:rPr>
          <w:rFonts w:hint="eastAsia"/>
          <w:sz w:val="24"/>
        </w:rPr>
        <w:t>（高相关）、</w:t>
      </w:r>
      <w:r w:rsidR="00EF16CA">
        <w:rPr>
          <w:rFonts w:hint="eastAsia"/>
          <w:sz w:val="24"/>
        </w:rPr>
        <w:t>1.0</w:t>
      </w:r>
      <w:r w:rsidR="00EF16CA">
        <w:rPr>
          <w:rFonts w:hint="eastAsia"/>
          <w:sz w:val="24"/>
        </w:rPr>
        <w:t>≤</w:t>
      </w:r>
      <w:r w:rsidR="00EF16CA">
        <w:rPr>
          <w:rFonts w:hint="eastAsia"/>
          <w:sz w:val="24"/>
        </w:rPr>
        <w:t>NPAS</w:t>
      </w:r>
      <w:r w:rsidR="00EF16CA">
        <w:rPr>
          <w:rFonts w:hint="eastAsia"/>
          <w:sz w:val="24"/>
        </w:rPr>
        <w:t>≤</w:t>
      </w:r>
      <w:r w:rsidR="00EF16CA">
        <w:rPr>
          <w:rFonts w:hint="eastAsia"/>
          <w:sz w:val="24"/>
        </w:rPr>
        <w:t>2.0</w:t>
      </w:r>
      <w:r w:rsidR="00EF16CA">
        <w:rPr>
          <w:rFonts w:hint="eastAsia"/>
          <w:sz w:val="24"/>
        </w:rPr>
        <w:t>（中相关）、</w:t>
      </w:r>
      <w:r w:rsidR="00EF16CA">
        <w:rPr>
          <w:rFonts w:hint="eastAsia"/>
          <w:sz w:val="24"/>
        </w:rPr>
        <w:t>0</w:t>
      </w:r>
      <w:r w:rsidR="00EF16CA">
        <w:rPr>
          <w:rFonts w:hint="eastAsia"/>
          <w:sz w:val="24"/>
        </w:rPr>
        <w:t>＜</w:t>
      </w:r>
      <w:r w:rsidR="00EF16CA">
        <w:rPr>
          <w:rFonts w:hint="eastAsia"/>
          <w:sz w:val="24"/>
        </w:rPr>
        <w:t>NPAS</w:t>
      </w:r>
      <w:r w:rsidR="00EF16CA">
        <w:rPr>
          <w:rFonts w:hint="eastAsia"/>
          <w:sz w:val="24"/>
        </w:rPr>
        <w:t>≤</w:t>
      </w:r>
      <w:r w:rsidR="00EF16CA">
        <w:rPr>
          <w:rFonts w:hint="eastAsia"/>
          <w:sz w:val="24"/>
        </w:rPr>
        <w:t>1.0</w:t>
      </w:r>
      <w:r w:rsidR="00EF16CA">
        <w:rPr>
          <w:rFonts w:hint="eastAsia"/>
          <w:sz w:val="24"/>
        </w:rPr>
        <w:t>（低相关）、</w:t>
      </w:r>
      <w:r w:rsidR="00EF16CA">
        <w:rPr>
          <w:rFonts w:hint="eastAsia"/>
          <w:sz w:val="24"/>
        </w:rPr>
        <w:t>NPAS</w:t>
      </w:r>
      <w:r w:rsidR="00EF16CA">
        <w:rPr>
          <w:rFonts w:hint="eastAsia"/>
          <w:sz w:val="24"/>
        </w:rPr>
        <w:t>≤</w:t>
      </w:r>
      <w:r w:rsidR="00EF16CA">
        <w:rPr>
          <w:rFonts w:hint="eastAsia"/>
          <w:sz w:val="24"/>
        </w:rPr>
        <w:t>0</w:t>
      </w:r>
      <w:r w:rsidR="00EF16CA">
        <w:rPr>
          <w:rFonts w:hint="eastAsia"/>
          <w:sz w:val="24"/>
        </w:rPr>
        <w:t>（无相关）四级分级标准，该阈值下临床诊断符合率达</w:t>
      </w:r>
      <w:r w:rsidR="00EF16CA">
        <w:rPr>
          <w:rFonts w:hint="eastAsia"/>
          <w:sz w:val="24"/>
        </w:rPr>
        <w:t xml:space="preserve"> 85% </w:t>
      </w:r>
      <w:r w:rsidR="00EF16CA">
        <w:rPr>
          <w:rFonts w:hint="eastAsia"/>
          <w:sz w:val="24"/>
        </w:rPr>
        <w:t>以上。</w:t>
      </w:r>
    </w:p>
    <w:p w:rsidR="008623E8" w:rsidRDefault="00EF16CA" w:rsidP="00B64A65">
      <w:pPr>
        <w:spacing w:beforeLines="50" w:afterLines="50" w:line="440" w:lineRule="exact"/>
        <w:ind w:firstLineChars="200" w:firstLine="482"/>
        <w:rPr>
          <w:b/>
          <w:bCs/>
          <w:sz w:val="24"/>
        </w:rPr>
      </w:pPr>
      <w:r>
        <w:rPr>
          <w:rFonts w:hint="eastAsia"/>
          <w:b/>
          <w:bCs/>
          <w:sz w:val="24"/>
        </w:rPr>
        <w:t>（</w:t>
      </w:r>
      <w:r>
        <w:rPr>
          <w:rFonts w:hint="eastAsia"/>
          <w:b/>
          <w:bCs/>
          <w:sz w:val="24"/>
        </w:rPr>
        <w:t>4</w:t>
      </w:r>
      <w:r>
        <w:rPr>
          <w:rFonts w:hint="eastAsia"/>
          <w:b/>
          <w:bCs/>
          <w:sz w:val="24"/>
        </w:rPr>
        <w:t>）性能指标验证依据</w:t>
      </w:r>
    </w:p>
    <w:p w:rsidR="008623E8" w:rsidRDefault="008623E8" w:rsidP="00B64A65">
      <w:pPr>
        <w:spacing w:beforeLines="50" w:afterLines="50" w:line="440" w:lineRule="exact"/>
        <w:ind w:firstLineChars="200" w:firstLine="482"/>
        <w:rPr>
          <w:sz w:val="24"/>
        </w:rPr>
      </w:pPr>
      <w:r>
        <w:rPr>
          <w:rFonts w:hint="eastAsia"/>
          <w:b/>
          <w:bCs/>
          <w:sz w:val="24"/>
        </w:rPr>
        <w:fldChar w:fldCharType="begin"/>
      </w:r>
      <w:r w:rsidR="00EF16CA">
        <w:rPr>
          <w:rFonts w:hint="eastAsia"/>
          <w:b/>
          <w:bCs/>
          <w:sz w:val="24"/>
        </w:rPr>
        <w:instrText xml:space="preserve"> = 1 \* GB3 \* MERGEFORMAT </w:instrText>
      </w:r>
      <w:r>
        <w:rPr>
          <w:rFonts w:hint="eastAsia"/>
          <w:b/>
          <w:bCs/>
          <w:sz w:val="24"/>
        </w:rPr>
        <w:fldChar w:fldCharType="separate"/>
      </w:r>
      <w:r w:rsidR="00EF16CA">
        <w:t>①</w:t>
      </w:r>
      <w:r>
        <w:rPr>
          <w:rFonts w:hint="eastAsia"/>
          <w:b/>
          <w:bCs/>
          <w:sz w:val="24"/>
        </w:rPr>
        <w:fldChar w:fldCharType="end"/>
      </w:r>
      <w:r w:rsidR="00EF16CA">
        <w:rPr>
          <w:rFonts w:hint="eastAsia"/>
          <w:b/>
          <w:bCs/>
          <w:sz w:val="24"/>
        </w:rPr>
        <w:t xml:space="preserve"> </w:t>
      </w:r>
      <w:r w:rsidR="00EF16CA">
        <w:rPr>
          <w:rFonts w:hint="eastAsia"/>
          <w:b/>
          <w:bCs/>
          <w:sz w:val="24"/>
        </w:rPr>
        <w:t>检出性能：</w:t>
      </w:r>
      <w:r w:rsidR="00EF16CA">
        <w:rPr>
          <w:rFonts w:hint="eastAsia"/>
          <w:sz w:val="24"/>
        </w:rPr>
        <w:t>9</w:t>
      </w:r>
      <w:r w:rsidR="00EF16CA">
        <w:rPr>
          <w:rFonts w:hint="eastAsia"/>
          <w:sz w:val="24"/>
        </w:rPr>
        <w:t>梯度丰度模拟数据集验证结果：</w:t>
      </w:r>
      <w:r w:rsidR="00EF16CA">
        <w:rPr>
          <w:rFonts w:hint="eastAsia"/>
          <w:sz w:val="24"/>
        </w:rPr>
        <w:t>reads</w:t>
      </w:r>
      <w:r w:rsidR="00EF16CA">
        <w:rPr>
          <w:rFonts w:hint="eastAsia"/>
          <w:sz w:val="24"/>
        </w:rPr>
        <w:t>≥</w:t>
      </w:r>
      <w:r w:rsidR="00EF16CA">
        <w:rPr>
          <w:rFonts w:hint="eastAsia"/>
          <w:sz w:val="24"/>
        </w:rPr>
        <w:t>50</w:t>
      </w:r>
      <w:r w:rsidR="00EF16CA">
        <w:rPr>
          <w:rFonts w:hint="eastAsia"/>
          <w:sz w:val="24"/>
        </w:rPr>
        <w:t>时整体检出准确率≥</w:t>
      </w:r>
      <w:r w:rsidR="00EF16CA">
        <w:rPr>
          <w:rFonts w:hint="eastAsia"/>
          <w:sz w:val="24"/>
        </w:rPr>
        <w:t>62.5%</w:t>
      </w:r>
      <w:r w:rsidR="00EF16CA">
        <w:rPr>
          <w:rFonts w:hint="eastAsia"/>
          <w:sz w:val="24"/>
        </w:rPr>
        <w:t>，</w:t>
      </w:r>
      <w:r w:rsidR="00EF16CA">
        <w:rPr>
          <w:rFonts w:hint="eastAsia"/>
          <w:sz w:val="24"/>
        </w:rPr>
        <w:t>reads</w:t>
      </w:r>
      <w:r w:rsidR="00EF16CA">
        <w:rPr>
          <w:rFonts w:hint="eastAsia"/>
          <w:sz w:val="24"/>
        </w:rPr>
        <w:t>≥</w:t>
      </w:r>
      <w:r w:rsidR="00EF16CA">
        <w:rPr>
          <w:rFonts w:hint="eastAsia"/>
          <w:sz w:val="24"/>
        </w:rPr>
        <w:t>500</w:t>
      </w:r>
      <w:r w:rsidR="00EF16CA">
        <w:rPr>
          <w:rFonts w:hint="eastAsia"/>
          <w:sz w:val="24"/>
        </w:rPr>
        <w:t>时检出准确率</w:t>
      </w:r>
      <w:r w:rsidR="00EF16CA">
        <w:rPr>
          <w:rFonts w:hint="eastAsia"/>
          <w:sz w:val="24"/>
        </w:rPr>
        <w:t>100%</w:t>
      </w:r>
      <w:r w:rsidR="00EF16CA">
        <w:rPr>
          <w:rFonts w:hint="eastAsia"/>
          <w:sz w:val="24"/>
        </w:rPr>
        <w:t>；病毒在所有丰度梯度下检出准确率均为</w:t>
      </w:r>
      <w:r w:rsidR="00EF16CA">
        <w:rPr>
          <w:rFonts w:hint="eastAsia"/>
          <w:sz w:val="24"/>
        </w:rPr>
        <w:t>10</w:t>
      </w:r>
      <w:r w:rsidR="00EF16CA">
        <w:rPr>
          <w:rFonts w:hint="eastAsia"/>
          <w:sz w:val="24"/>
        </w:rPr>
        <w:t>0%</w:t>
      </w:r>
      <w:r w:rsidR="00EF16CA">
        <w:rPr>
          <w:rFonts w:hint="eastAsia"/>
          <w:sz w:val="24"/>
        </w:rPr>
        <w:t>；</w:t>
      </w:r>
    </w:p>
    <w:p w:rsidR="008623E8" w:rsidRDefault="008623E8" w:rsidP="00B64A65">
      <w:pPr>
        <w:spacing w:beforeLines="50" w:afterLines="50" w:line="440" w:lineRule="exact"/>
        <w:ind w:firstLineChars="200" w:firstLine="482"/>
        <w:rPr>
          <w:b/>
          <w:bCs/>
          <w:sz w:val="24"/>
        </w:rPr>
      </w:pPr>
      <w:r>
        <w:rPr>
          <w:rFonts w:hint="eastAsia"/>
          <w:b/>
          <w:bCs/>
          <w:sz w:val="24"/>
        </w:rPr>
        <w:lastRenderedPageBreak/>
        <w:fldChar w:fldCharType="begin"/>
      </w:r>
      <w:r w:rsidR="00EF16CA">
        <w:rPr>
          <w:rFonts w:hint="eastAsia"/>
          <w:b/>
          <w:bCs/>
          <w:sz w:val="24"/>
        </w:rPr>
        <w:instrText xml:space="preserve"> = 2 \* GB3 \* MERGEFORMAT </w:instrText>
      </w:r>
      <w:r>
        <w:rPr>
          <w:rFonts w:hint="eastAsia"/>
          <w:b/>
          <w:bCs/>
          <w:sz w:val="24"/>
        </w:rPr>
        <w:fldChar w:fldCharType="separate"/>
      </w:r>
      <w:r w:rsidR="00EF16CA">
        <w:t>②</w:t>
      </w:r>
      <w:r>
        <w:rPr>
          <w:rFonts w:hint="eastAsia"/>
          <w:b/>
          <w:bCs/>
          <w:sz w:val="24"/>
        </w:rPr>
        <w:fldChar w:fldCharType="end"/>
      </w:r>
      <w:r w:rsidR="00EF16CA">
        <w:rPr>
          <w:rFonts w:hint="eastAsia"/>
          <w:b/>
          <w:bCs/>
          <w:sz w:val="24"/>
        </w:rPr>
        <w:t xml:space="preserve"> </w:t>
      </w:r>
      <w:r w:rsidR="00EF16CA">
        <w:rPr>
          <w:rFonts w:hint="eastAsia"/>
          <w:b/>
          <w:bCs/>
          <w:sz w:val="24"/>
        </w:rPr>
        <w:t>临床验证：</w:t>
      </w:r>
      <w:r w:rsidR="00EF16CA">
        <w:rPr>
          <w:rFonts w:hint="eastAsia"/>
          <w:sz w:val="24"/>
        </w:rPr>
        <w:t>36</w:t>
      </w:r>
      <w:r w:rsidR="00EF16CA">
        <w:rPr>
          <w:rFonts w:hint="eastAsia"/>
          <w:sz w:val="24"/>
        </w:rPr>
        <w:t>例脑膜炎样本对比试验，传统单一</w:t>
      </w:r>
      <w:r w:rsidR="00EF16CA">
        <w:rPr>
          <w:rFonts w:hint="eastAsia"/>
          <w:sz w:val="24"/>
        </w:rPr>
        <w:t>Kraken2</w:t>
      </w:r>
      <w:r w:rsidR="00EF16CA">
        <w:rPr>
          <w:rFonts w:hint="eastAsia"/>
          <w:sz w:val="24"/>
        </w:rPr>
        <w:t>方法阳性检出率</w:t>
      </w:r>
      <w:r w:rsidR="00EF16CA">
        <w:rPr>
          <w:rFonts w:hint="eastAsia"/>
          <w:sz w:val="24"/>
        </w:rPr>
        <w:t>69.4%</w:t>
      </w:r>
      <w:r w:rsidR="00EF16CA">
        <w:rPr>
          <w:rFonts w:hint="eastAsia"/>
          <w:sz w:val="24"/>
        </w:rPr>
        <w:t>，</w:t>
      </w:r>
      <w:r w:rsidR="00EF16CA">
        <w:rPr>
          <w:rFonts w:hint="eastAsia"/>
          <w:sz w:val="24"/>
        </w:rPr>
        <w:t>HPD-Kit</w:t>
      </w:r>
      <w:r w:rsidR="00EF16CA">
        <w:rPr>
          <w:rFonts w:hint="eastAsia"/>
          <w:sz w:val="24"/>
        </w:rPr>
        <w:t>结合</w:t>
      </w:r>
      <w:r w:rsidR="00EF16CA">
        <w:rPr>
          <w:rFonts w:hint="eastAsia"/>
          <w:sz w:val="24"/>
        </w:rPr>
        <w:t>NPAS</w:t>
      </w:r>
      <w:r w:rsidR="00EF16CA">
        <w:rPr>
          <w:rFonts w:hint="eastAsia"/>
          <w:sz w:val="24"/>
        </w:rPr>
        <w:t>分级后检出率提升至</w:t>
      </w:r>
      <w:r w:rsidR="00EF16CA">
        <w:rPr>
          <w:rFonts w:hint="eastAsia"/>
          <w:sz w:val="24"/>
        </w:rPr>
        <w:t>80.6%</w:t>
      </w:r>
      <w:r w:rsidR="00EF16CA">
        <w:rPr>
          <w:rFonts w:hint="eastAsia"/>
          <w:sz w:val="24"/>
        </w:rPr>
        <w:t>；</w:t>
      </w:r>
    </w:p>
    <w:p w:rsidR="008623E8" w:rsidRDefault="008623E8" w:rsidP="00B64A65">
      <w:pPr>
        <w:spacing w:beforeLines="50" w:afterLines="50" w:line="440" w:lineRule="exact"/>
        <w:ind w:firstLineChars="200" w:firstLine="482"/>
        <w:rPr>
          <w:b/>
          <w:bCs/>
          <w:sz w:val="24"/>
        </w:rPr>
      </w:pPr>
      <w:r>
        <w:rPr>
          <w:rFonts w:hint="eastAsia"/>
          <w:b/>
          <w:bCs/>
          <w:sz w:val="24"/>
        </w:rPr>
        <w:fldChar w:fldCharType="begin"/>
      </w:r>
      <w:r w:rsidR="00EF16CA">
        <w:rPr>
          <w:rFonts w:hint="eastAsia"/>
          <w:b/>
          <w:bCs/>
          <w:sz w:val="24"/>
        </w:rPr>
        <w:instrText xml:space="preserve"> = 3 \* GB3 \* MERGEFORMAT </w:instrText>
      </w:r>
      <w:r>
        <w:rPr>
          <w:rFonts w:hint="eastAsia"/>
          <w:b/>
          <w:bCs/>
          <w:sz w:val="24"/>
        </w:rPr>
        <w:fldChar w:fldCharType="separate"/>
      </w:r>
      <w:r w:rsidR="00EF16CA">
        <w:t>③</w:t>
      </w:r>
      <w:r>
        <w:rPr>
          <w:rFonts w:hint="eastAsia"/>
          <w:b/>
          <w:bCs/>
          <w:sz w:val="24"/>
        </w:rPr>
        <w:fldChar w:fldCharType="end"/>
      </w:r>
      <w:r w:rsidR="00EF16CA">
        <w:rPr>
          <w:rFonts w:hint="eastAsia"/>
          <w:b/>
          <w:bCs/>
          <w:sz w:val="24"/>
        </w:rPr>
        <w:t xml:space="preserve"> </w:t>
      </w:r>
      <w:r w:rsidR="00EF16CA">
        <w:rPr>
          <w:rFonts w:hint="eastAsia"/>
          <w:b/>
          <w:bCs/>
          <w:sz w:val="24"/>
        </w:rPr>
        <w:t>结果一致性：</w:t>
      </w:r>
      <w:r w:rsidR="00EF16CA">
        <w:rPr>
          <w:rFonts w:hint="eastAsia"/>
          <w:sz w:val="24"/>
        </w:rPr>
        <w:t>本地</w:t>
      </w:r>
      <w:r w:rsidR="00EF16CA">
        <w:rPr>
          <w:rFonts w:hint="eastAsia"/>
          <w:sz w:val="24"/>
        </w:rPr>
        <w:t>Nextflow+Singularity</w:t>
      </w:r>
      <w:r w:rsidR="00EF16CA">
        <w:rPr>
          <w:rFonts w:hint="eastAsia"/>
          <w:sz w:val="24"/>
        </w:rPr>
        <w:t>部署与云端</w:t>
      </w:r>
      <w:r w:rsidR="00EF16CA">
        <w:rPr>
          <w:rFonts w:hint="eastAsia"/>
          <w:sz w:val="24"/>
        </w:rPr>
        <w:t>Docker+WDL</w:t>
      </w:r>
      <w:r w:rsidR="00EF16CA">
        <w:rPr>
          <w:rFonts w:hint="eastAsia"/>
          <w:sz w:val="24"/>
        </w:rPr>
        <w:t>+Cromwell</w:t>
      </w:r>
      <w:r w:rsidR="00EF16CA">
        <w:rPr>
          <w:rFonts w:hint="eastAsia"/>
          <w:sz w:val="24"/>
        </w:rPr>
        <w:t>部署，</w:t>
      </w:r>
      <w:r w:rsidR="00EF16CA">
        <w:rPr>
          <w:rFonts w:hint="eastAsia"/>
          <w:sz w:val="24"/>
        </w:rPr>
        <w:t>100</w:t>
      </w:r>
      <w:r w:rsidR="00EF16CA">
        <w:rPr>
          <w:rFonts w:hint="eastAsia"/>
          <w:sz w:val="24"/>
        </w:rPr>
        <w:t>例平行样本分析结果一致性达</w:t>
      </w:r>
      <w:r w:rsidR="00EF16CA">
        <w:rPr>
          <w:rFonts w:hint="eastAsia"/>
          <w:sz w:val="24"/>
        </w:rPr>
        <w:t>100%</w:t>
      </w:r>
      <w:r w:rsidR="00EF16CA">
        <w:rPr>
          <w:rFonts w:hint="eastAsia"/>
          <w:sz w:val="24"/>
        </w:rPr>
        <w:t>，确保不同部署环境下结果可重复。</w:t>
      </w:r>
    </w:p>
    <w:p w:rsidR="008623E8" w:rsidRDefault="00EF16CA" w:rsidP="00B64A65">
      <w:pPr>
        <w:spacing w:beforeLines="50" w:afterLines="50" w:line="440" w:lineRule="exact"/>
        <w:ind w:firstLineChars="200" w:firstLine="482"/>
        <w:rPr>
          <w:b/>
          <w:bCs/>
          <w:sz w:val="24"/>
        </w:rPr>
      </w:pPr>
      <w:r>
        <w:rPr>
          <w:rFonts w:hint="eastAsia"/>
          <w:b/>
          <w:bCs/>
          <w:sz w:val="24"/>
        </w:rPr>
        <w:t>（</w:t>
      </w:r>
      <w:r>
        <w:rPr>
          <w:rFonts w:hint="eastAsia"/>
          <w:b/>
          <w:bCs/>
          <w:sz w:val="24"/>
        </w:rPr>
        <w:t>5</w:t>
      </w:r>
      <w:r>
        <w:rPr>
          <w:rFonts w:hint="eastAsia"/>
          <w:b/>
          <w:bCs/>
          <w:sz w:val="24"/>
        </w:rPr>
        <w:t>）学术文献依据</w:t>
      </w:r>
    </w:p>
    <w:p w:rsidR="008623E8" w:rsidRDefault="00EF16CA" w:rsidP="00B64A65">
      <w:pPr>
        <w:spacing w:beforeLines="50" w:afterLines="50" w:line="440" w:lineRule="exact"/>
        <w:ind w:firstLineChars="200" w:firstLine="480"/>
        <w:rPr>
          <w:b/>
          <w:bCs/>
          <w:sz w:val="24"/>
        </w:rPr>
      </w:pPr>
      <w:r>
        <w:rPr>
          <w:rFonts w:hint="eastAsia"/>
          <w:sz w:val="24"/>
        </w:rPr>
        <w:t>国内外已发表</w:t>
      </w:r>
      <w:r>
        <w:rPr>
          <w:rFonts w:hint="eastAsia"/>
          <w:sz w:val="24"/>
        </w:rPr>
        <w:t>mNGS</w:t>
      </w:r>
      <w:r>
        <w:rPr>
          <w:rFonts w:hint="eastAsia"/>
          <w:sz w:val="24"/>
        </w:rPr>
        <w:t>临床诊断相</w:t>
      </w:r>
      <w:r>
        <w:rPr>
          <w:rFonts w:hint="eastAsia"/>
          <w:sz w:val="24"/>
        </w:rPr>
        <w:t>关高分文献（</w:t>
      </w:r>
      <w:r>
        <w:rPr>
          <w:rFonts w:hint="eastAsia"/>
          <w:sz w:val="24"/>
        </w:rPr>
        <w:t xml:space="preserve">Zhou Yanjiao, 2022; Jennifer Lu, 2021; Senjuti Saha, 2019 </w:t>
      </w:r>
      <w:r>
        <w:rPr>
          <w:rFonts w:hint="eastAsia"/>
          <w:sz w:val="24"/>
        </w:rPr>
        <w:t>等）、六大国际公共病原数据库收录准则、</w:t>
      </w:r>
      <w:r>
        <w:rPr>
          <w:rFonts w:hint="eastAsia"/>
          <w:sz w:val="24"/>
        </w:rPr>
        <w:t>RPKM</w:t>
      </w:r>
      <w:r>
        <w:rPr>
          <w:rFonts w:hint="eastAsia"/>
          <w:sz w:val="24"/>
        </w:rPr>
        <w:t>标准化算法经典研究文献（</w:t>
      </w:r>
      <w:r>
        <w:rPr>
          <w:rFonts w:hint="eastAsia"/>
          <w:sz w:val="24"/>
        </w:rPr>
        <w:t>Mortazavi A, 2008</w:t>
      </w:r>
      <w:r>
        <w:rPr>
          <w:rFonts w:hint="eastAsia"/>
          <w:sz w:val="24"/>
        </w:rPr>
        <w:t>）。</w:t>
      </w:r>
    </w:p>
    <w:p w:rsidR="008623E8" w:rsidRDefault="00EF16CA" w:rsidP="00B64A65">
      <w:pPr>
        <w:spacing w:beforeLines="50" w:afterLines="50" w:line="440" w:lineRule="exact"/>
        <w:ind w:firstLineChars="200" w:firstLine="482"/>
        <w:rPr>
          <w:b/>
          <w:bCs/>
          <w:sz w:val="24"/>
        </w:rPr>
      </w:pPr>
      <w:r>
        <w:rPr>
          <w:rFonts w:hint="eastAsia"/>
          <w:b/>
          <w:bCs/>
          <w:sz w:val="24"/>
        </w:rPr>
        <w:t>（三）与现行法律、法规、标准的协调情况</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法律法规层面：</w:t>
      </w:r>
      <w:r>
        <w:rPr>
          <w:rFonts w:hint="eastAsia"/>
          <w:sz w:val="24"/>
        </w:rPr>
        <w:t>标准严格落实生物安全、数据安全、隐私保护要求，明确临床测序数据去标识化存储、原始测序数据保存≥</w:t>
      </w:r>
      <w:r>
        <w:rPr>
          <w:rFonts w:hint="eastAsia"/>
          <w:sz w:val="24"/>
        </w:rPr>
        <w:t>5</w:t>
      </w:r>
      <w:r>
        <w:rPr>
          <w:rFonts w:hint="eastAsia"/>
          <w:sz w:val="24"/>
        </w:rPr>
        <w:t>年、人类样本测序前置伦理审查，完全契合现行法律条款。</w:t>
      </w:r>
    </w:p>
    <w:p w:rsidR="008623E8" w:rsidRDefault="00EF16CA">
      <w:pPr>
        <w:spacing w:line="440" w:lineRule="exact"/>
        <w:ind w:firstLineChars="200" w:firstLine="482"/>
        <w:rPr>
          <w:sz w:val="24"/>
        </w:rPr>
      </w:pPr>
      <w:r>
        <w:rPr>
          <w:rFonts w:hint="eastAsia"/>
          <w:b/>
          <w:bCs/>
          <w:sz w:val="24"/>
        </w:rPr>
        <w:t xml:space="preserve">2. </w:t>
      </w:r>
      <w:r>
        <w:rPr>
          <w:rFonts w:hint="eastAsia"/>
          <w:b/>
          <w:bCs/>
          <w:sz w:val="24"/>
        </w:rPr>
        <w:t>现有标准层面：</w:t>
      </w:r>
      <w:r>
        <w:rPr>
          <w:rFonts w:hint="eastAsia"/>
          <w:sz w:val="24"/>
        </w:rPr>
        <w:t>现行国标</w:t>
      </w:r>
      <w:r>
        <w:rPr>
          <w:rFonts w:hint="eastAsia"/>
          <w:sz w:val="24"/>
        </w:rPr>
        <w:t>/</w:t>
      </w:r>
      <w:r>
        <w:rPr>
          <w:rFonts w:hint="eastAsia"/>
          <w:sz w:val="24"/>
        </w:rPr>
        <w:t>团标聚焦</w:t>
      </w:r>
      <w:r>
        <w:rPr>
          <w:rFonts w:hint="eastAsia"/>
          <w:sz w:val="24"/>
        </w:rPr>
        <w:t>mNGS</w:t>
      </w:r>
      <w:r>
        <w:rPr>
          <w:rFonts w:hint="eastAsia"/>
          <w:sz w:val="24"/>
        </w:rPr>
        <w:t>样本采集、核酸提取、文库构建（前测序环节），本标准聚焦测序后</w:t>
      </w:r>
      <w:r>
        <w:rPr>
          <w:rFonts w:hint="eastAsia"/>
          <w:sz w:val="24"/>
        </w:rPr>
        <w:t>FASTQ</w:t>
      </w:r>
      <w:r>
        <w:rPr>
          <w:rFonts w:hint="eastAsia"/>
          <w:sz w:val="24"/>
        </w:rPr>
        <w:t>文件全流程数据分析（后测序环节），是现有标准的延伸补充，无内容重复、条款冲突；在</w:t>
      </w:r>
      <w:r>
        <w:rPr>
          <w:rFonts w:hint="eastAsia"/>
          <w:sz w:val="24"/>
        </w:rPr>
        <w:t>T/CPMA 010-2020</w:t>
      </w:r>
      <w:r>
        <w:rPr>
          <w:rFonts w:hint="eastAsia"/>
          <w:sz w:val="24"/>
        </w:rPr>
        <w:t>通用筛查框架下，新增专属</w:t>
      </w:r>
      <w:r>
        <w:rPr>
          <w:rFonts w:hint="eastAsia"/>
          <w:sz w:val="24"/>
        </w:rPr>
        <w:t>HPD-Kit</w:t>
      </w:r>
      <w:r>
        <w:rPr>
          <w:rFonts w:hint="eastAsia"/>
          <w:sz w:val="24"/>
        </w:rPr>
        <w:t>数据库规则、三级比对流程、</w:t>
      </w:r>
      <w:r>
        <w:rPr>
          <w:rFonts w:hint="eastAsia"/>
          <w:sz w:val="24"/>
        </w:rPr>
        <w:t>NPA/NPAS</w:t>
      </w:r>
      <w:r>
        <w:rPr>
          <w:rFonts w:hint="eastAsia"/>
          <w:sz w:val="24"/>
        </w:rPr>
        <w:t>量化评分、结果分级细则，完善国内</w:t>
      </w:r>
      <w:r>
        <w:rPr>
          <w:rFonts w:hint="eastAsia"/>
          <w:sz w:val="24"/>
        </w:rPr>
        <w:t>mNGS</w:t>
      </w:r>
      <w:r>
        <w:rPr>
          <w:rFonts w:hint="eastAsia"/>
          <w:sz w:val="24"/>
        </w:rPr>
        <w:t>全链条标准体系。</w:t>
      </w:r>
    </w:p>
    <w:p w:rsidR="008623E8" w:rsidRDefault="00EF16CA" w:rsidP="00B64A65">
      <w:pPr>
        <w:spacing w:beforeLines="50" w:afterLines="50" w:line="440" w:lineRule="exact"/>
        <w:ind w:firstLineChars="200" w:firstLine="482"/>
        <w:rPr>
          <w:b/>
          <w:bCs/>
          <w:sz w:val="24"/>
        </w:rPr>
      </w:pPr>
      <w:r>
        <w:rPr>
          <w:rFonts w:hint="eastAsia"/>
          <w:b/>
          <w:bCs/>
          <w:sz w:val="24"/>
        </w:rPr>
        <w:t>五、主要条款的说明</w:t>
      </w:r>
    </w:p>
    <w:p w:rsidR="008623E8" w:rsidRDefault="00EF16CA" w:rsidP="00B64A65">
      <w:pPr>
        <w:spacing w:beforeLines="50" w:afterLines="50" w:line="440" w:lineRule="exact"/>
        <w:ind w:firstLineChars="200" w:firstLine="482"/>
        <w:rPr>
          <w:b/>
          <w:bCs/>
          <w:sz w:val="24"/>
        </w:rPr>
      </w:pPr>
      <w:r>
        <w:rPr>
          <w:rFonts w:hint="eastAsia"/>
          <w:b/>
          <w:bCs/>
          <w:sz w:val="24"/>
        </w:rPr>
        <w:t>（一）范围</w:t>
      </w:r>
    </w:p>
    <w:p w:rsidR="008623E8" w:rsidRDefault="00EF16CA">
      <w:pPr>
        <w:spacing w:line="440" w:lineRule="exact"/>
        <w:ind w:firstLineChars="200" w:firstLine="480"/>
        <w:rPr>
          <w:sz w:val="24"/>
        </w:rPr>
      </w:pPr>
      <w:r>
        <w:rPr>
          <w:rFonts w:hint="eastAsia"/>
          <w:sz w:val="24"/>
        </w:rPr>
        <w:t>明确标准适用于人源、动物源临床及环境来源样本</w:t>
      </w:r>
      <w:r>
        <w:rPr>
          <w:rFonts w:hint="eastAsia"/>
          <w:sz w:val="24"/>
        </w:rPr>
        <w:t>mNGS</w:t>
      </w:r>
      <w:r>
        <w:rPr>
          <w:rFonts w:hint="eastAsia"/>
          <w:sz w:val="24"/>
        </w:rPr>
        <w:t>测序后的</w:t>
      </w:r>
      <w:r>
        <w:rPr>
          <w:rFonts w:hint="eastAsia"/>
          <w:sz w:val="24"/>
        </w:rPr>
        <w:t>HPD-Kit</w:t>
      </w:r>
      <w:r>
        <w:rPr>
          <w:rFonts w:hint="eastAsia"/>
          <w:sz w:val="24"/>
        </w:rPr>
        <w:t>数据分析，可检出细菌、真菌、病毒、寄生虫四类致病病原体；适用主</w:t>
      </w:r>
      <w:r>
        <w:rPr>
          <w:rFonts w:hint="eastAsia"/>
          <w:sz w:val="24"/>
        </w:rPr>
        <w:t>体包含医学检验实验室、各级疾控中心、动物疫病检测机构、</w:t>
      </w:r>
      <w:r>
        <w:rPr>
          <w:rFonts w:hint="eastAsia"/>
          <w:sz w:val="24"/>
        </w:rPr>
        <w:t>IVD</w:t>
      </w:r>
      <w:r>
        <w:rPr>
          <w:rFonts w:hint="eastAsia"/>
          <w:sz w:val="24"/>
        </w:rPr>
        <w:t>生产企业、科研院所，覆盖本地单机分析、云端在线</w:t>
      </w:r>
      <w:r>
        <w:rPr>
          <w:rFonts w:hint="eastAsia"/>
          <w:sz w:val="24"/>
        </w:rPr>
        <w:t>Web</w:t>
      </w:r>
      <w:r>
        <w:rPr>
          <w:rFonts w:hint="eastAsia"/>
          <w:sz w:val="24"/>
        </w:rPr>
        <w:t>分析两种应用模式。</w:t>
      </w:r>
    </w:p>
    <w:p w:rsidR="008623E8" w:rsidRDefault="00EF16CA" w:rsidP="00B64A65">
      <w:pPr>
        <w:spacing w:beforeLines="50" w:afterLines="50" w:line="440" w:lineRule="exact"/>
        <w:ind w:firstLineChars="200" w:firstLine="482"/>
        <w:rPr>
          <w:b/>
          <w:bCs/>
          <w:sz w:val="24"/>
        </w:rPr>
      </w:pPr>
      <w:r>
        <w:rPr>
          <w:rFonts w:hint="eastAsia"/>
          <w:b/>
          <w:bCs/>
          <w:sz w:val="24"/>
        </w:rPr>
        <w:t>（二）规范性引用文件</w:t>
      </w:r>
    </w:p>
    <w:p w:rsidR="008623E8" w:rsidRDefault="00EF16CA">
      <w:pPr>
        <w:spacing w:line="440" w:lineRule="exact"/>
        <w:ind w:firstLineChars="200" w:firstLine="480"/>
        <w:rPr>
          <w:sz w:val="24"/>
        </w:rPr>
      </w:pPr>
      <w:r>
        <w:rPr>
          <w:rFonts w:hint="eastAsia"/>
          <w:sz w:val="24"/>
        </w:rPr>
        <w:t>列明标准执行必需的现行国家标准、行业指南、生物信息软件参考规范，注明标注年号文件采用指定版本，未标注年号文件采用现行最新有效版本。</w:t>
      </w:r>
    </w:p>
    <w:p w:rsidR="008623E8" w:rsidRDefault="00EF16CA" w:rsidP="00B64A65">
      <w:pPr>
        <w:spacing w:beforeLines="50" w:afterLines="50" w:line="440" w:lineRule="exact"/>
        <w:ind w:firstLineChars="200" w:firstLine="482"/>
        <w:rPr>
          <w:b/>
          <w:bCs/>
          <w:sz w:val="24"/>
        </w:rPr>
      </w:pPr>
      <w:r>
        <w:rPr>
          <w:rFonts w:hint="eastAsia"/>
          <w:b/>
          <w:bCs/>
          <w:sz w:val="24"/>
        </w:rPr>
        <w:lastRenderedPageBreak/>
        <w:t>（三）术语和定义</w:t>
      </w:r>
    </w:p>
    <w:p w:rsidR="008623E8" w:rsidRDefault="00EF16CA">
      <w:pPr>
        <w:spacing w:line="440" w:lineRule="exact"/>
        <w:ind w:firstLineChars="200" w:firstLine="480"/>
        <w:rPr>
          <w:sz w:val="24"/>
        </w:rPr>
      </w:pPr>
      <w:r>
        <w:rPr>
          <w:rFonts w:hint="eastAsia"/>
          <w:sz w:val="24"/>
        </w:rPr>
        <w:t>统一</w:t>
      </w:r>
      <w:r>
        <w:rPr>
          <w:rFonts w:hint="eastAsia"/>
          <w:sz w:val="24"/>
        </w:rPr>
        <w:t>13</w:t>
      </w:r>
      <w:r>
        <w:rPr>
          <w:rFonts w:hint="eastAsia"/>
          <w:sz w:val="24"/>
        </w:rPr>
        <w:t>项核心名词释义，重点完善：</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HPD-Kit</w:t>
      </w:r>
      <w:r>
        <w:rPr>
          <w:rFonts w:hint="eastAsia"/>
          <w:b/>
          <w:bCs/>
          <w:sz w:val="24"/>
        </w:rPr>
        <w:t>：</w:t>
      </w:r>
      <w:r>
        <w:rPr>
          <w:rFonts w:hint="eastAsia"/>
          <w:sz w:val="24"/>
        </w:rPr>
        <w:t>Henbio</w:t>
      </w:r>
      <w:r>
        <w:rPr>
          <w:rFonts w:hint="eastAsia"/>
          <w:sz w:val="24"/>
        </w:rPr>
        <w:t>自主研发开源病原体检测工具包，集成数据库、质控、三级比对、</w:t>
      </w:r>
      <w:r>
        <w:rPr>
          <w:rFonts w:hint="eastAsia"/>
          <w:sz w:val="24"/>
        </w:rPr>
        <w:t>NPA/NPAS</w:t>
      </w:r>
      <w:r>
        <w:rPr>
          <w:rFonts w:hint="eastAsia"/>
          <w:sz w:val="24"/>
        </w:rPr>
        <w:t>评分、本地</w:t>
      </w:r>
      <w:r>
        <w:rPr>
          <w:rFonts w:hint="eastAsia"/>
          <w:sz w:val="24"/>
        </w:rPr>
        <w:t>/</w:t>
      </w:r>
      <w:r>
        <w:rPr>
          <w:rFonts w:hint="eastAsia"/>
          <w:sz w:val="24"/>
        </w:rPr>
        <w:t>云端双部署架构，适配人兽共患病原体筛查；</w:t>
      </w:r>
      <w:r>
        <w:rPr>
          <w:rFonts w:hint="eastAsia"/>
          <w:sz w:val="24"/>
        </w:rPr>
        <w:t xml:space="preserve">NPA </w:t>
      </w:r>
      <w:r>
        <w:rPr>
          <w:rFonts w:hint="eastAsia"/>
          <w:sz w:val="24"/>
        </w:rPr>
        <w:t>标准化病原体丰度：依托</w:t>
      </w:r>
      <w:r>
        <w:rPr>
          <w:rFonts w:hint="eastAsia"/>
          <w:sz w:val="24"/>
        </w:rPr>
        <w:t>unique_kmers</w:t>
      </w:r>
      <w:r>
        <w:rPr>
          <w:rFonts w:hint="eastAsia"/>
          <w:sz w:val="24"/>
        </w:rPr>
        <w:t>、</w:t>
      </w:r>
      <w:r>
        <w:rPr>
          <w:rFonts w:hint="eastAsia"/>
          <w:sz w:val="24"/>
        </w:rPr>
        <w:t>unique_reads</w:t>
      </w:r>
      <w:r>
        <w:rPr>
          <w:rFonts w:hint="eastAsia"/>
          <w:sz w:val="24"/>
        </w:rPr>
        <w:t>、基因组大小、去宿主总</w:t>
      </w:r>
      <w:r>
        <w:rPr>
          <w:rFonts w:hint="eastAsia"/>
          <w:sz w:val="24"/>
        </w:rPr>
        <w:t>reads</w:t>
      </w:r>
      <w:r>
        <w:rPr>
          <w:rFonts w:hint="eastAsia"/>
          <w:sz w:val="24"/>
        </w:rPr>
        <w:t>校正后的标准化丰度指标；</w:t>
      </w:r>
    </w:p>
    <w:p w:rsidR="008623E8" w:rsidRDefault="00EF16CA">
      <w:pPr>
        <w:spacing w:line="440" w:lineRule="exact"/>
        <w:ind w:firstLineChars="200" w:firstLine="482"/>
        <w:rPr>
          <w:sz w:val="24"/>
        </w:rPr>
      </w:pPr>
      <w:r>
        <w:rPr>
          <w:rFonts w:hint="eastAsia"/>
          <w:b/>
          <w:bCs/>
          <w:sz w:val="24"/>
        </w:rPr>
        <w:t xml:space="preserve">2. </w:t>
      </w:r>
      <w:r>
        <w:rPr>
          <w:rFonts w:hint="eastAsia"/>
          <w:b/>
          <w:bCs/>
          <w:sz w:val="24"/>
        </w:rPr>
        <w:t>NPAS</w:t>
      </w:r>
      <w:r>
        <w:rPr>
          <w:rFonts w:hint="eastAsia"/>
          <w:b/>
          <w:bCs/>
          <w:sz w:val="24"/>
        </w:rPr>
        <w:t>标准化评分：</w:t>
      </w:r>
      <w:r>
        <w:rPr>
          <w:rFonts w:hint="eastAsia"/>
          <w:sz w:val="24"/>
        </w:rPr>
        <w:t>区分有无对照两套计算公式，结合碱基覆盖度、序列覆盖度的感染相关性量化指标；</w:t>
      </w:r>
    </w:p>
    <w:p w:rsidR="008623E8" w:rsidRDefault="00EF16CA">
      <w:pPr>
        <w:spacing w:line="440" w:lineRule="exact"/>
        <w:ind w:firstLineChars="200" w:firstLine="482"/>
        <w:rPr>
          <w:sz w:val="24"/>
        </w:rPr>
      </w:pPr>
      <w:r>
        <w:rPr>
          <w:rFonts w:hint="eastAsia"/>
          <w:b/>
          <w:bCs/>
          <w:sz w:val="24"/>
        </w:rPr>
        <w:t xml:space="preserve">3. </w:t>
      </w:r>
      <w:r>
        <w:rPr>
          <w:rFonts w:hint="eastAsia"/>
          <w:b/>
          <w:bCs/>
          <w:sz w:val="24"/>
        </w:rPr>
        <w:t>碱基覆盖度、序列覆盖度：</w:t>
      </w:r>
      <w:r>
        <w:rPr>
          <w:rFonts w:hint="eastAsia"/>
          <w:sz w:val="24"/>
        </w:rPr>
        <w:t>参考</w:t>
      </w:r>
      <w:r>
        <w:rPr>
          <w:rFonts w:hint="eastAsia"/>
          <w:sz w:val="24"/>
        </w:rPr>
        <w:t>HPD-Kit</w:t>
      </w:r>
      <w:r>
        <w:rPr>
          <w:rFonts w:hint="eastAsia"/>
          <w:sz w:val="24"/>
        </w:rPr>
        <w:t>定义，</w:t>
      </w:r>
      <w:r>
        <w:rPr>
          <w:rFonts w:hint="eastAsia"/>
          <w:sz w:val="24"/>
        </w:rPr>
        <w:t>碱基覆盖度（</w:t>
      </w:r>
      <w:r>
        <w:rPr>
          <w:rFonts w:hint="eastAsia"/>
          <w:sz w:val="24"/>
        </w:rPr>
        <w:t>Base Coverage</w:t>
      </w:r>
      <w:r>
        <w:rPr>
          <w:rFonts w:hint="eastAsia"/>
          <w:sz w:val="24"/>
        </w:rPr>
        <w:t>）</w:t>
      </w:r>
      <w:r>
        <w:rPr>
          <w:rFonts w:hint="eastAsia"/>
          <w:sz w:val="24"/>
        </w:rPr>
        <w:t> </w:t>
      </w:r>
      <w:r>
        <w:rPr>
          <w:rFonts w:hint="eastAsia"/>
          <w:sz w:val="24"/>
        </w:rPr>
        <w:t>指比对到病原体参考基因组的</w:t>
      </w:r>
      <w:r>
        <w:rPr>
          <w:rFonts w:hint="eastAsia"/>
          <w:sz w:val="24"/>
        </w:rPr>
        <w:t>reads</w:t>
      </w:r>
      <w:r>
        <w:rPr>
          <w:rFonts w:hint="eastAsia"/>
          <w:sz w:val="24"/>
        </w:rPr>
        <w:t>所覆盖的碱基数占该基因组总碱基数的比例，即碱基覆盖度</w:t>
      </w:r>
      <w:r>
        <w:rPr>
          <w:rFonts w:hint="eastAsia"/>
          <w:sz w:val="24"/>
        </w:rPr>
        <w:t xml:space="preserve"> = </w:t>
      </w:r>
      <w:r>
        <w:rPr>
          <w:rFonts w:hint="eastAsia"/>
          <w:sz w:val="24"/>
        </w:rPr>
        <w:t>被覆盖碱基数</w:t>
      </w:r>
      <w:r>
        <w:rPr>
          <w:rFonts w:hint="eastAsia"/>
          <w:sz w:val="24"/>
        </w:rPr>
        <w:t xml:space="preserve"> / </w:t>
      </w:r>
      <w:r>
        <w:rPr>
          <w:rFonts w:hint="eastAsia"/>
          <w:sz w:val="24"/>
        </w:rPr>
        <w:t>基因组总碱基数</w:t>
      </w:r>
      <w:r>
        <w:rPr>
          <w:rFonts w:hint="eastAsia"/>
          <w:sz w:val="24"/>
        </w:rPr>
        <w:t>；</w:t>
      </w:r>
      <w:r>
        <w:rPr>
          <w:rFonts w:hint="eastAsia"/>
          <w:sz w:val="24"/>
        </w:rPr>
        <w:t>序列覆盖度（</w:t>
      </w:r>
      <w:r>
        <w:rPr>
          <w:rFonts w:hint="eastAsia"/>
          <w:sz w:val="24"/>
        </w:rPr>
        <w:t>Sequence Coverage</w:t>
      </w:r>
      <w:r>
        <w:rPr>
          <w:rFonts w:hint="eastAsia"/>
          <w:sz w:val="24"/>
        </w:rPr>
        <w:t>）</w:t>
      </w:r>
      <w:r>
        <w:rPr>
          <w:rFonts w:hint="eastAsia"/>
          <w:sz w:val="24"/>
        </w:rPr>
        <w:t> </w:t>
      </w:r>
      <w:r>
        <w:rPr>
          <w:rFonts w:hint="eastAsia"/>
          <w:sz w:val="24"/>
        </w:rPr>
        <w:t>指比对</w:t>
      </w:r>
      <w:r>
        <w:rPr>
          <w:rFonts w:hint="eastAsia"/>
          <w:sz w:val="24"/>
        </w:rPr>
        <w:t>到病原体参考基因组的</w:t>
      </w:r>
      <w:r>
        <w:rPr>
          <w:rFonts w:hint="eastAsia"/>
          <w:sz w:val="24"/>
        </w:rPr>
        <w:t>reads</w:t>
      </w:r>
      <w:r>
        <w:rPr>
          <w:rFonts w:hint="eastAsia"/>
          <w:sz w:val="24"/>
        </w:rPr>
        <w:t>所覆盖的序列条数（包括染色体、</w:t>
      </w:r>
      <w:r>
        <w:rPr>
          <w:rFonts w:hint="eastAsia"/>
          <w:sz w:val="24"/>
        </w:rPr>
        <w:t>scaffold</w:t>
      </w:r>
      <w:r>
        <w:rPr>
          <w:rFonts w:hint="eastAsia"/>
          <w:sz w:val="24"/>
        </w:rPr>
        <w:t>、</w:t>
      </w:r>
      <w:r>
        <w:rPr>
          <w:rFonts w:hint="eastAsia"/>
          <w:sz w:val="24"/>
        </w:rPr>
        <w:t>contig</w:t>
      </w:r>
      <w:r>
        <w:rPr>
          <w:rFonts w:hint="eastAsia"/>
          <w:sz w:val="24"/>
        </w:rPr>
        <w:t>等）占该物种参考基因组总序列条数的比例，即序列覆盖度</w:t>
      </w:r>
      <w:r>
        <w:rPr>
          <w:rFonts w:hint="eastAsia"/>
          <w:sz w:val="24"/>
        </w:rPr>
        <w:t xml:space="preserve"> = </w:t>
      </w:r>
      <w:r>
        <w:rPr>
          <w:rFonts w:hint="eastAsia"/>
          <w:sz w:val="24"/>
        </w:rPr>
        <w:t>被覆盖的序列条数</w:t>
      </w:r>
      <w:r>
        <w:rPr>
          <w:rFonts w:hint="eastAsia"/>
          <w:sz w:val="24"/>
        </w:rPr>
        <w:t xml:space="preserve"> / </w:t>
      </w:r>
      <w:r>
        <w:rPr>
          <w:rFonts w:hint="eastAsia"/>
          <w:sz w:val="24"/>
        </w:rPr>
        <w:t>参考基因组总序列条数。其中，某条序列“被覆盖”定义为至少有</w:t>
      </w:r>
      <w:r>
        <w:rPr>
          <w:rFonts w:hint="eastAsia"/>
          <w:sz w:val="24"/>
        </w:rPr>
        <w:t>1</w:t>
      </w:r>
      <w:r>
        <w:rPr>
          <w:rFonts w:hint="eastAsia"/>
          <w:sz w:val="24"/>
        </w:rPr>
        <w:t>条</w:t>
      </w:r>
      <w:r>
        <w:rPr>
          <w:rFonts w:hint="eastAsia"/>
          <w:sz w:val="24"/>
        </w:rPr>
        <w:t>unique read</w:t>
      </w:r>
      <w:r>
        <w:rPr>
          <w:rFonts w:hint="eastAsia"/>
          <w:sz w:val="24"/>
        </w:rPr>
        <w:t>比对到该序列上</w:t>
      </w:r>
      <w:r>
        <w:rPr>
          <w:rFonts w:hint="eastAsia"/>
          <w:sz w:val="24"/>
        </w:rPr>
        <w:t>。</w:t>
      </w:r>
    </w:p>
    <w:p w:rsidR="008623E8" w:rsidRDefault="00EF16CA" w:rsidP="00B64A65">
      <w:pPr>
        <w:spacing w:beforeLines="50" w:afterLines="50" w:line="440" w:lineRule="exact"/>
        <w:ind w:firstLineChars="200" w:firstLine="482"/>
        <w:rPr>
          <w:b/>
          <w:bCs/>
          <w:sz w:val="24"/>
        </w:rPr>
      </w:pPr>
      <w:r>
        <w:rPr>
          <w:rFonts w:hint="eastAsia"/>
          <w:b/>
          <w:bCs/>
          <w:sz w:val="24"/>
        </w:rPr>
        <w:t>（四）分析全流程框架</w:t>
      </w:r>
    </w:p>
    <w:p w:rsidR="008623E8" w:rsidRDefault="00EF16CA">
      <w:pPr>
        <w:spacing w:line="440" w:lineRule="exact"/>
        <w:ind w:firstLineChars="200" w:firstLine="482"/>
        <w:rPr>
          <w:rFonts w:eastAsia="等线"/>
        </w:rPr>
      </w:pPr>
      <w:r>
        <w:rPr>
          <w:rFonts w:hint="eastAsia"/>
          <w:b/>
          <w:bCs/>
          <w:sz w:val="24"/>
        </w:rPr>
        <w:t>HPD-Kit</w:t>
      </w:r>
      <w:r>
        <w:rPr>
          <w:rFonts w:hint="eastAsia"/>
          <w:b/>
          <w:bCs/>
          <w:sz w:val="24"/>
        </w:rPr>
        <w:t>全流程分析步骤依次是：</w:t>
      </w:r>
      <w:r>
        <w:rPr>
          <w:rFonts w:hint="eastAsia"/>
          <w:sz w:val="24"/>
        </w:rPr>
        <w:t>原始数据</w:t>
      </w:r>
      <w:r>
        <w:rPr>
          <w:rFonts w:hint="eastAsia"/>
          <w:sz w:val="24"/>
        </w:rPr>
        <w:t>fastp</w:t>
      </w:r>
      <w:r>
        <w:rPr>
          <w:rFonts w:hint="eastAsia"/>
          <w:sz w:val="24"/>
        </w:rPr>
        <w:t>质控、</w:t>
      </w:r>
      <w:r>
        <w:rPr>
          <w:rFonts w:hint="eastAsia"/>
          <w:sz w:val="24"/>
        </w:rPr>
        <w:t>Bowtie2/BBDuk</w:t>
      </w:r>
      <w:r>
        <w:rPr>
          <w:rFonts w:hint="eastAsia"/>
          <w:sz w:val="24"/>
        </w:rPr>
        <w:t>去宿主、</w:t>
      </w:r>
      <w:r>
        <w:rPr>
          <w:rFonts w:hint="eastAsia"/>
          <w:sz w:val="24"/>
        </w:rPr>
        <w:t>Kraken2</w:t>
      </w:r>
      <w:r>
        <w:rPr>
          <w:rFonts w:hint="eastAsia"/>
          <w:sz w:val="24"/>
        </w:rPr>
        <w:t>初筛过滤、</w:t>
      </w:r>
      <w:r>
        <w:rPr>
          <w:rFonts w:hint="eastAsia"/>
          <w:sz w:val="24"/>
        </w:rPr>
        <w:t>Bowtie2</w:t>
      </w:r>
      <w:r>
        <w:rPr>
          <w:rFonts w:hint="eastAsia"/>
          <w:sz w:val="24"/>
        </w:rPr>
        <w:t>精细比对、</w:t>
      </w:r>
      <w:r>
        <w:rPr>
          <w:rFonts w:hint="eastAsia"/>
          <w:sz w:val="24"/>
        </w:rPr>
        <w:t>BLAST</w:t>
      </w:r>
      <w:r>
        <w:rPr>
          <w:rFonts w:hint="eastAsia"/>
          <w:sz w:val="24"/>
        </w:rPr>
        <w:t>精准验证、</w:t>
      </w:r>
      <w:r>
        <w:rPr>
          <w:rFonts w:hint="eastAsia"/>
          <w:sz w:val="24"/>
        </w:rPr>
        <w:t>NPA</w:t>
      </w:r>
      <w:r>
        <w:rPr>
          <w:rFonts w:hint="eastAsia"/>
          <w:sz w:val="24"/>
        </w:rPr>
        <w:t>计算、</w:t>
      </w:r>
      <w:r>
        <w:rPr>
          <w:rFonts w:hint="eastAsia"/>
          <w:sz w:val="24"/>
        </w:rPr>
        <w:t>NPAS</w:t>
      </w:r>
      <w:r>
        <w:rPr>
          <w:rFonts w:hint="eastAsia"/>
          <w:sz w:val="24"/>
        </w:rPr>
        <w:t>评分，直至分级出具报告</w:t>
      </w:r>
      <w:r>
        <w:rPr>
          <w:rFonts w:hint="eastAsia"/>
          <w:sz w:val="24"/>
        </w:rPr>
        <w:t>。</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fastp</w:t>
      </w:r>
      <w:r>
        <w:rPr>
          <w:rFonts w:hint="eastAsia"/>
          <w:b/>
          <w:bCs/>
          <w:sz w:val="24"/>
        </w:rPr>
        <w:t>质控参数：</w:t>
      </w:r>
      <w:r>
        <w:rPr>
          <w:rFonts w:hint="eastAsia"/>
          <w:sz w:val="24"/>
        </w:rPr>
        <w:t>经</w:t>
      </w:r>
      <w:r>
        <w:rPr>
          <w:rFonts w:hint="eastAsia"/>
          <w:sz w:val="24"/>
        </w:rPr>
        <w:t>420</w:t>
      </w:r>
      <w:r>
        <w:rPr>
          <w:rFonts w:hint="eastAsia"/>
          <w:sz w:val="24"/>
        </w:rPr>
        <w:t>余批次临床样本优化，确定</w:t>
      </w:r>
      <w:r>
        <w:rPr>
          <w:rFonts w:hint="eastAsia"/>
          <w:sz w:val="24"/>
        </w:rPr>
        <w:t>“</w:t>
      </w:r>
      <w:r>
        <w:rPr>
          <w:rFonts w:hint="eastAsia"/>
          <w:sz w:val="24"/>
        </w:rPr>
        <w:t>一条序列中超过</w:t>
      </w:r>
      <w:r>
        <w:rPr>
          <w:rFonts w:hint="eastAsia"/>
          <w:sz w:val="24"/>
        </w:rPr>
        <w:t>40%</w:t>
      </w:r>
      <w:r>
        <w:rPr>
          <w:rFonts w:hint="eastAsia"/>
          <w:sz w:val="24"/>
        </w:rPr>
        <w:t>的碱基质量低于</w:t>
      </w:r>
      <w:r>
        <w:rPr>
          <w:rFonts w:hint="eastAsia"/>
          <w:sz w:val="24"/>
        </w:rPr>
        <w:t>20</w:t>
      </w:r>
      <w:r>
        <w:rPr>
          <w:rFonts w:hint="eastAsia"/>
          <w:sz w:val="24"/>
        </w:rPr>
        <w:t>，或</w:t>
      </w:r>
      <w:r>
        <w:rPr>
          <w:rFonts w:hint="eastAsia"/>
          <w:sz w:val="24"/>
        </w:rPr>
        <w:t>N</w:t>
      </w:r>
      <w:r>
        <w:rPr>
          <w:rFonts w:hint="eastAsia"/>
          <w:sz w:val="24"/>
        </w:rPr>
        <w:t>碱基数量超过</w:t>
      </w:r>
      <w:r>
        <w:rPr>
          <w:rFonts w:hint="eastAsia"/>
          <w:sz w:val="24"/>
        </w:rPr>
        <w:t>10</w:t>
      </w:r>
      <w:r>
        <w:rPr>
          <w:rFonts w:hint="eastAsia"/>
          <w:sz w:val="24"/>
        </w:rPr>
        <w:t>，或长度小于</w:t>
      </w:r>
      <w:r>
        <w:rPr>
          <w:rFonts w:hint="eastAsia"/>
          <w:sz w:val="24"/>
        </w:rPr>
        <w:t>30</w:t>
      </w:r>
      <w:r>
        <w:rPr>
          <w:rFonts w:hint="eastAsia"/>
          <w:sz w:val="24"/>
        </w:rPr>
        <w:t>则剔除；质控后序列长度小于原始序列</w:t>
      </w:r>
      <w:r>
        <w:rPr>
          <w:rFonts w:hint="eastAsia"/>
          <w:sz w:val="24"/>
        </w:rPr>
        <w:t>80%</w:t>
      </w:r>
      <w:r>
        <w:rPr>
          <w:rFonts w:hint="eastAsia"/>
          <w:sz w:val="24"/>
        </w:rPr>
        <w:t>则舍弃</w:t>
      </w:r>
      <w:r>
        <w:rPr>
          <w:rFonts w:hint="eastAsia"/>
          <w:sz w:val="24"/>
        </w:rPr>
        <w:t>”</w:t>
      </w:r>
      <w:r>
        <w:rPr>
          <w:rFonts w:hint="eastAsia"/>
          <w:sz w:val="24"/>
        </w:rPr>
        <w:t>的标准，平衡数据质量与有效数据保留率；</w:t>
      </w:r>
    </w:p>
    <w:p w:rsidR="008623E8" w:rsidRDefault="00EF16CA">
      <w:pPr>
        <w:spacing w:line="440" w:lineRule="exact"/>
        <w:ind w:firstLineChars="200" w:firstLine="482"/>
        <w:rPr>
          <w:sz w:val="24"/>
        </w:rPr>
      </w:pPr>
      <w:r>
        <w:rPr>
          <w:rFonts w:hint="eastAsia"/>
          <w:b/>
          <w:bCs/>
          <w:sz w:val="24"/>
        </w:rPr>
        <w:t xml:space="preserve">2. </w:t>
      </w:r>
      <w:r>
        <w:rPr>
          <w:rFonts w:hint="eastAsia"/>
          <w:b/>
          <w:bCs/>
          <w:sz w:val="24"/>
        </w:rPr>
        <w:t>Kraken2</w:t>
      </w:r>
      <w:r>
        <w:rPr>
          <w:rFonts w:hint="eastAsia"/>
          <w:b/>
          <w:bCs/>
          <w:sz w:val="24"/>
        </w:rPr>
        <w:t>初筛条件：</w:t>
      </w:r>
      <w:r>
        <w:rPr>
          <w:rFonts w:hint="eastAsia"/>
          <w:sz w:val="24"/>
        </w:rPr>
        <w:t>通过</w:t>
      </w:r>
      <w:r>
        <w:rPr>
          <w:rFonts w:hint="eastAsia"/>
          <w:sz w:val="24"/>
        </w:rPr>
        <w:t>9</w:t>
      </w:r>
      <w:r>
        <w:rPr>
          <w:rFonts w:hint="eastAsia"/>
          <w:sz w:val="24"/>
        </w:rPr>
        <w:t>梯度丰度模拟测试确定</w:t>
      </w:r>
      <w:r>
        <w:rPr>
          <w:rFonts w:hint="eastAsia"/>
          <w:sz w:val="24"/>
        </w:rPr>
        <w:t>“</w:t>
      </w:r>
      <w:r>
        <w:rPr>
          <w:rFonts w:hint="eastAsia"/>
          <w:sz w:val="24"/>
        </w:rPr>
        <w:t>reads</w:t>
      </w:r>
      <w:r>
        <w:rPr>
          <w:rFonts w:hint="eastAsia"/>
          <w:sz w:val="24"/>
        </w:rPr>
        <w:t>≥</w:t>
      </w:r>
      <w:r>
        <w:rPr>
          <w:rFonts w:hint="eastAsia"/>
          <w:sz w:val="24"/>
        </w:rPr>
        <w:t>10</w:t>
      </w:r>
      <w:r>
        <w:rPr>
          <w:rFonts w:hint="eastAsia"/>
          <w:sz w:val="24"/>
        </w:rPr>
        <w:t>，且</w:t>
      </w:r>
      <w:r>
        <w:rPr>
          <w:rFonts w:hint="eastAsia"/>
          <w:sz w:val="24"/>
        </w:rPr>
        <w:t>unique kmer</w:t>
      </w:r>
      <w:r>
        <w:rPr>
          <w:rFonts w:hint="eastAsia"/>
          <w:sz w:val="24"/>
        </w:rPr>
        <w:t>≥</w:t>
      </w:r>
      <w:r>
        <w:rPr>
          <w:rFonts w:hint="eastAsia"/>
          <w:sz w:val="24"/>
        </w:rPr>
        <w:t>800</w:t>
      </w:r>
      <w:r>
        <w:rPr>
          <w:rFonts w:hint="eastAsia"/>
          <w:sz w:val="24"/>
        </w:rPr>
        <w:t>或</w:t>
      </w:r>
      <w:r>
        <w:rPr>
          <w:rFonts w:hint="eastAsia"/>
          <w:sz w:val="24"/>
        </w:rPr>
        <w:t>unique kmer/reads</w:t>
      </w:r>
      <w:r>
        <w:rPr>
          <w:rFonts w:hint="eastAsia"/>
          <w:sz w:val="24"/>
        </w:rPr>
        <w:t>≥</w:t>
      </w:r>
      <w:r>
        <w:rPr>
          <w:rFonts w:hint="eastAsia"/>
          <w:sz w:val="24"/>
        </w:rPr>
        <w:t>10</w:t>
      </w:r>
      <w:r>
        <w:rPr>
          <w:rFonts w:hint="eastAsia"/>
          <w:sz w:val="24"/>
        </w:rPr>
        <w:t>”</w:t>
      </w:r>
      <w:r>
        <w:rPr>
          <w:rFonts w:hint="eastAsia"/>
          <w:sz w:val="24"/>
        </w:rPr>
        <w:t>，相比传统严苛阈值，低丰度病原体（如</w:t>
      </w:r>
      <w:r>
        <w:rPr>
          <w:rFonts w:hint="eastAsia"/>
          <w:sz w:val="24"/>
        </w:rPr>
        <w:t>EB</w:t>
      </w:r>
      <w:r>
        <w:rPr>
          <w:rFonts w:hint="eastAsia"/>
          <w:sz w:val="24"/>
        </w:rPr>
        <w:t>病毒、</w:t>
      </w:r>
      <w:r>
        <w:rPr>
          <w:rFonts w:hint="eastAsia"/>
          <w:sz w:val="24"/>
        </w:rPr>
        <w:t>JC</w:t>
      </w:r>
      <w:r>
        <w:rPr>
          <w:rFonts w:hint="eastAsia"/>
          <w:sz w:val="24"/>
        </w:rPr>
        <w:t>多瘤病毒）漏检率降低</w:t>
      </w:r>
      <w:r>
        <w:rPr>
          <w:rFonts w:hint="eastAsia"/>
          <w:sz w:val="24"/>
        </w:rPr>
        <w:t>11.2%</w:t>
      </w:r>
      <w:r>
        <w:rPr>
          <w:rFonts w:hint="eastAsia"/>
          <w:sz w:val="24"/>
        </w:rPr>
        <w:t>；</w:t>
      </w:r>
    </w:p>
    <w:p w:rsidR="008623E8" w:rsidRDefault="00EF16CA">
      <w:pPr>
        <w:spacing w:line="440" w:lineRule="exact"/>
        <w:ind w:firstLineChars="200" w:firstLine="482"/>
        <w:rPr>
          <w:sz w:val="24"/>
        </w:rPr>
      </w:pPr>
      <w:r>
        <w:rPr>
          <w:rFonts w:hint="eastAsia"/>
          <w:b/>
          <w:bCs/>
          <w:sz w:val="24"/>
        </w:rPr>
        <w:t xml:space="preserve">3. </w:t>
      </w:r>
      <w:r>
        <w:rPr>
          <w:rFonts w:hint="eastAsia"/>
          <w:b/>
          <w:bCs/>
          <w:sz w:val="24"/>
        </w:rPr>
        <w:t>Bowtie2</w:t>
      </w:r>
      <w:r>
        <w:rPr>
          <w:rFonts w:hint="eastAsia"/>
          <w:b/>
          <w:bCs/>
          <w:sz w:val="24"/>
        </w:rPr>
        <w:t>精细比对：</w:t>
      </w:r>
      <w:r>
        <w:rPr>
          <w:rFonts w:hint="eastAsia"/>
          <w:sz w:val="24"/>
        </w:rPr>
        <w:t>MAPQ</w:t>
      </w:r>
      <w:r>
        <w:rPr>
          <w:rFonts w:hint="eastAsia"/>
          <w:sz w:val="24"/>
        </w:rPr>
        <w:t>≥</w:t>
      </w:r>
      <w:r>
        <w:rPr>
          <w:rFonts w:hint="eastAsia"/>
          <w:sz w:val="24"/>
        </w:rPr>
        <w:t>30</w:t>
      </w:r>
      <w:r>
        <w:rPr>
          <w:rFonts w:hint="eastAsia"/>
          <w:sz w:val="24"/>
        </w:rPr>
        <w:t>（比对质量值）</w:t>
      </w:r>
      <w:r>
        <w:rPr>
          <w:rFonts w:hint="eastAsia"/>
          <w:sz w:val="24"/>
        </w:rPr>
        <w:t>、序列复杂度≥</w:t>
      </w:r>
      <w:r>
        <w:rPr>
          <w:rFonts w:hint="eastAsia"/>
          <w:sz w:val="24"/>
        </w:rPr>
        <w:t>0.5</w:t>
      </w:r>
      <w:r>
        <w:rPr>
          <w:rFonts w:hint="eastAsia"/>
          <w:sz w:val="24"/>
        </w:rPr>
        <w:t>、</w:t>
      </w:r>
      <w:r>
        <w:rPr>
          <w:rFonts w:hint="eastAsia"/>
          <w:sz w:val="24"/>
        </w:rPr>
        <w:t>SAMtools</w:t>
      </w:r>
      <w:r>
        <w:rPr>
          <w:rFonts w:hint="eastAsia"/>
          <w:sz w:val="24"/>
        </w:rPr>
        <w:t>去</w:t>
      </w:r>
      <w:r>
        <w:rPr>
          <w:rFonts w:hint="eastAsia"/>
          <w:sz w:val="24"/>
        </w:rPr>
        <w:t>PCR</w:t>
      </w:r>
      <w:r>
        <w:rPr>
          <w:rFonts w:hint="eastAsia"/>
          <w:sz w:val="24"/>
        </w:rPr>
        <w:t>重复，经</w:t>
      </w:r>
      <w:r>
        <w:rPr>
          <w:rFonts w:hint="eastAsia"/>
          <w:sz w:val="24"/>
        </w:rPr>
        <w:t>36</w:t>
      </w:r>
      <w:r>
        <w:rPr>
          <w:rFonts w:hint="eastAsia"/>
          <w:sz w:val="24"/>
        </w:rPr>
        <w:t>例脑膜炎样本验证，同源序列假阳性降低</w:t>
      </w:r>
      <w:r>
        <w:rPr>
          <w:rFonts w:hint="eastAsia"/>
          <w:sz w:val="24"/>
        </w:rPr>
        <w:t>27.3%</w:t>
      </w:r>
      <w:r>
        <w:rPr>
          <w:rFonts w:hint="eastAsia"/>
          <w:sz w:val="24"/>
        </w:rPr>
        <w:t>；</w:t>
      </w:r>
    </w:p>
    <w:p w:rsidR="008623E8" w:rsidRDefault="00EF16CA">
      <w:pPr>
        <w:spacing w:line="440" w:lineRule="exact"/>
        <w:ind w:firstLineChars="200" w:firstLine="482"/>
        <w:rPr>
          <w:sz w:val="24"/>
        </w:rPr>
      </w:pPr>
      <w:r>
        <w:rPr>
          <w:rFonts w:hint="eastAsia"/>
          <w:b/>
          <w:bCs/>
          <w:sz w:val="24"/>
        </w:rPr>
        <w:t xml:space="preserve">4. </w:t>
      </w:r>
      <w:r>
        <w:rPr>
          <w:rFonts w:hint="eastAsia"/>
          <w:b/>
          <w:bCs/>
          <w:sz w:val="24"/>
        </w:rPr>
        <w:t>三级比对验证：</w:t>
      </w:r>
      <w:r>
        <w:rPr>
          <w:rFonts w:hint="eastAsia"/>
          <w:sz w:val="24"/>
        </w:rPr>
        <w:t>Kraken2</w:t>
      </w:r>
      <w:r>
        <w:rPr>
          <w:rFonts w:hint="eastAsia"/>
          <w:sz w:val="24"/>
        </w:rPr>
        <w:t>初筛→</w:t>
      </w:r>
      <w:r>
        <w:rPr>
          <w:rFonts w:hint="eastAsia"/>
          <w:sz w:val="24"/>
        </w:rPr>
        <w:t>Bowtie2</w:t>
      </w:r>
      <w:r>
        <w:rPr>
          <w:rFonts w:hint="eastAsia"/>
          <w:sz w:val="24"/>
        </w:rPr>
        <w:t>精细比对→</w:t>
      </w:r>
      <w:r>
        <w:rPr>
          <w:rFonts w:hint="eastAsia"/>
          <w:sz w:val="24"/>
        </w:rPr>
        <w:t>BLAST</w:t>
      </w:r>
      <w:r>
        <w:rPr>
          <w:rFonts w:hint="eastAsia"/>
          <w:sz w:val="24"/>
        </w:rPr>
        <w:t>同源验证架构，模拟数据集盲测假阳性率从</w:t>
      </w:r>
      <w:r>
        <w:rPr>
          <w:rFonts w:hint="eastAsia"/>
          <w:sz w:val="24"/>
        </w:rPr>
        <w:t>18.7%</w:t>
      </w:r>
      <w:r>
        <w:rPr>
          <w:rFonts w:hint="eastAsia"/>
          <w:sz w:val="24"/>
        </w:rPr>
        <w:t>降至</w:t>
      </w:r>
      <w:r>
        <w:rPr>
          <w:rFonts w:hint="eastAsia"/>
          <w:sz w:val="24"/>
        </w:rPr>
        <w:t>0</w:t>
      </w:r>
      <w:r>
        <w:rPr>
          <w:rFonts w:hint="eastAsia"/>
          <w:sz w:val="24"/>
        </w:rPr>
        <w:t>。</w:t>
      </w:r>
    </w:p>
    <w:p w:rsidR="008623E8" w:rsidRDefault="00EF16CA">
      <w:pPr>
        <w:spacing w:line="440" w:lineRule="exact"/>
        <w:ind w:firstLineChars="200" w:firstLine="480"/>
        <w:rPr>
          <w:sz w:val="24"/>
        </w:rPr>
      </w:pPr>
      <w:r>
        <w:rPr>
          <w:rFonts w:hint="eastAsia"/>
          <w:sz w:val="24"/>
        </w:rPr>
        <w:t>输入限定标准</w:t>
      </w:r>
      <w:r>
        <w:rPr>
          <w:rFonts w:hint="eastAsia"/>
          <w:sz w:val="24"/>
        </w:rPr>
        <w:t>FASTQ</w:t>
      </w:r>
      <w:r>
        <w:rPr>
          <w:rFonts w:hint="eastAsia"/>
          <w:sz w:val="24"/>
        </w:rPr>
        <w:t>单端</w:t>
      </w:r>
      <w:r>
        <w:rPr>
          <w:rFonts w:hint="eastAsia"/>
          <w:sz w:val="24"/>
        </w:rPr>
        <w:t>/</w:t>
      </w:r>
      <w:r>
        <w:rPr>
          <w:rFonts w:hint="eastAsia"/>
          <w:sz w:val="24"/>
        </w:rPr>
        <w:t>双端测序文件，输出标准化</w:t>
      </w:r>
      <w:r>
        <w:rPr>
          <w:rFonts w:hint="eastAsia"/>
          <w:sz w:val="24"/>
        </w:rPr>
        <w:t>NPAS</w:t>
      </w:r>
      <w:r>
        <w:rPr>
          <w:rFonts w:hint="eastAsia"/>
          <w:sz w:val="24"/>
        </w:rPr>
        <w:t>排序报告</w:t>
      </w:r>
      <w:r>
        <w:rPr>
          <w:rFonts w:hint="eastAsia"/>
          <w:sz w:val="24"/>
        </w:rPr>
        <w:t xml:space="preserve"> + </w:t>
      </w:r>
      <w:r>
        <w:rPr>
          <w:rFonts w:hint="eastAsia"/>
          <w:sz w:val="24"/>
        </w:rPr>
        <w:t>临</w:t>
      </w:r>
      <w:r>
        <w:rPr>
          <w:rFonts w:hint="eastAsia"/>
          <w:sz w:val="24"/>
        </w:rPr>
        <w:lastRenderedPageBreak/>
        <w:t>床分级建议，该流程经模拟样本、临床样本千余次验证，低丰度病原体检出性能优于传统单一</w:t>
      </w:r>
      <w:r>
        <w:rPr>
          <w:rFonts w:hint="eastAsia"/>
          <w:sz w:val="24"/>
        </w:rPr>
        <w:t>Kraken2</w:t>
      </w:r>
      <w:r>
        <w:rPr>
          <w:rFonts w:hint="eastAsia"/>
          <w:sz w:val="24"/>
        </w:rPr>
        <w:t>分析。</w:t>
      </w:r>
    </w:p>
    <w:p w:rsidR="008623E8" w:rsidRDefault="00EF16CA" w:rsidP="00B64A65">
      <w:pPr>
        <w:spacing w:beforeLines="50" w:afterLines="50" w:line="440" w:lineRule="exact"/>
        <w:ind w:firstLineChars="200" w:firstLine="482"/>
        <w:rPr>
          <w:b/>
          <w:bCs/>
          <w:sz w:val="24"/>
        </w:rPr>
      </w:pPr>
      <w:r>
        <w:rPr>
          <w:rFonts w:hint="eastAsia"/>
          <w:b/>
          <w:bCs/>
          <w:sz w:val="24"/>
        </w:rPr>
        <w:t>（五）数据库构建与管理</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数据源：</w:t>
      </w:r>
      <w:r>
        <w:rPr>
          <w:rFonts w:hint="eastAsia"/>
          <w:sz w:val="24"/>
        </w:rPr>
        <w:t>NCBI Virus</w:t>
      </w:r>
      <w:r>
        <w:rPr>
          <w:rFonts w:hint="eastAsia"/>
          <w:sz w:val="24"/>
        </w:rPr>
        <w:t>、</w:t>
      </w:r>
      <w:r>
        <w:rPr>
          <w:rFonts w:hint="eastAsia"/>
          <w:sz w:val="24"/>
        </w:rPr>
        <w:t>BV-BRC</w:t>
      </w:r>
      <w:r>
        <w:rPr>
          <w:rFonts w:hint="eastAsia"/>
          <w:sz w:val="24"/>
        </w:rPr>
        <w:t>、</w:t>
      </w:r>
      <w:r>
        <w:rPr>
          <w:rFonts w:hint="eastAsia"/>
          <w:sz w:val="24"/>
        </w:rPr>
        <w:t>VEuPathDB</w:t>
      </w:r>
      <w:r>
        <w:rPr>
          <w:rFonts w:hint="eastAsia"/>
          <w:sz w:val="24"/>
        </w:rPr>
        <w:t>、</w:t>
      </w:r>
      <w:r>
        <w:rPr>
          <w:rFonts w:hint="eastAsia"/>
          <w:sz w:val="24"/>
        </w:rPr>
        <w:t>ViralZone</w:t>
      </w:r>
      <w:r>
        <w:rPr>
          <w:rFonts w:hint="eastAsia"/>
          <w:sz w:val="24"/>
        </w:rPr>
        <w:t>、</w:t>
      </w:r>
      <w:r>
        <w:rPr>
          <w:rFonts w:hint="eastAsia"/>
          <w:sz w:val="24"/>
        </w:rPr>
        <w:t>gcPathogen</w:t>
      </w:r>
      <w:r>
        <w:rPr>
          <w:rFonts w:hint="eastAsia"/>
          <w:sz w:val="24"/>
        </w:rPr>
        <w:t>等</w:t>
      </w:r>
      <w:r>
        <w:rPr>
          <w:rFonts w:hint="eastAsia"/>
          <w:sz w:val="24"/>
        </w:rPr>
        <w:t>6</w:t>
      </w:r>
      <w:r>
        <w:rPr>
          <w:rFonts w:hint="eastAsia"/>
          <w:sz w:val="24"/>
        </w:rPr>
        <w:t>大公共数据库，辅以自研临床实测病原序列；</w:t>
      </w:r>
    </w:p>
    <w:p w:rsidR="008623E8" w:rsidRDefault="00EF16CA">
      <w:pPr>
        <w:spacing w:line="440" w:lineRule="exact"/>
        <w:ind w:firstLineChars="200" w:firstLine="482"/>
        <w:rPr>
          <w:b/>
          <w:bCs/>
          <w:sz w:val="24"/>
        </w:rPr>
      </w:pPr>
      <w:r>
        <w:rPr>
          <w:rFonts w:hint="eastAsia"/>
          <w:b/>
          <w:bCs/>
          <w:sz w:val="24"/>
        </w:rPr>
        <w:t xml:space="preserve">2. </w:t>
      </w:r>
      <w:r>
        <w:rPr>
          <w:rFonts w:hint="eastAsia"/>
          <w:b/>
          <w:bCs/>
          <w:sz w:val="24"/>
        </w:rPr>
        <w:t>非冗余筛选规则：</w:t>
      </w:r>
    </w:p>
    <w:p w:rsidR="008623E8" w:rsidRDefault="008623E8">
      <w:pPr>
        <w:spacing w:line="440" w:lineRule="exact"/>
        <w:ind w:firstLineChars="200" w:firstLine="480"/>
        <w:rPr>
          <w:sz w:val="24"/>
        </w:rPr>
      </w:pPr>
      <w:r>
        <w:rPr>
          <w:rFonts w:hint="eastAsia"/>
          <w:sz w:val="24"/>
        </w:rPr>
        <w:fldChar w:fldCharType="begin"/>
      </w:r>
      <w:r w:rsidR="00EF16CA">
        <w:rPr>
          <w:rFonts w:hint="eastAsia"/>
          <w:sz w:val="24"/>
        </w:rPr>
        <w:instrText xml:space="preserve"> = 1 \* GB3 \* MERGEFORMAT </w:instrText>
      </w:r>
      <w:r>
        <w:rPr>
          <w:rFonts w:hint="eastAsia"/>
          <w:sz w:val="24"/>
        </w:rPr>
        <w:fldChar w:fldCharType="separate"/>
      </w:r>
      <w:r w:rsidR="00EF16CA">
        <w:t>①</w:t>
      </w:r>
      <w:r>
        <w:rPr>
          <w:rFonts w:hint="eastAsia"/>
          <w:sz w:val="24"/>
        </w:rPr>
        <w:fldChar w:fldCharType="end"/>
      </w:r>
      <w:r w:rsidR="00EF16CA">
        <w:rPr>
          <w:rFonts w:hint="eastAsia"/>
          <w:sz w:val="24"/>
        </w:rPr>
        <w:t xml:space="preserve"> </w:t>
      </w:r>
      <w:r w:rsidR="00EF16CA">
        <w:rPr>
          <w:rFonts w:hint="eastAsia"/>
          <w:sz w:val="24"/>
        </w:rPr>
        <w:t>物种优先选用</w:t>
      </w:r>
      <w:r w:rsidR="00EF16CA">
        <w:rPr>
          <w:rFonts w:hint="eastAsia"/>
          <w:sz w:val="24"/>
        </w:rPr>
        <w:t>RefSeq</w:t>
      </w:r>
      <w:r w:rsidR="00EF16CA">
        <w:rPr>
          <w:rFonts w:hint="eastAsia"/>
          <w:sz w:val="24"/>
        </w:rPr>
        <w:t>标注</w:t>
      </w:r>
      <w:r w:rsidR="00EF16CA">
        <w:rPr>
          <w:rFonts w:hint="eastAsia"/>
          <w:sz w:val="24"/>
        </w:rPr>
        <w:t>reference genome</w:t>
      </w:r>
      <w:r w:rsidR="00EF16CA">
        <w:rPr>
          <w:rFonts w:hint="eastAsia"/>
          <w:sz w:val="24"/>
        </w:rPr>
        <w:t>序列</w:t>
      </w:r>
      <w:r w:rsidR="00EF16CA">
        <w:rPr>
          <w:rFonts w:hint="eastAsia"/>
          <w:sz w:val="24"/>
        </w:rPr>
        <w:t>（</w:t>
      </w:r>
      <w:r w:rsidR="00EF16CA">
        <w:rPr>
          <w:rFonts w:hint="eastAsia"/>
          <w:sz w:val="24"/>
        </w:rPr>
        <w:t>占比</w:t>
      </w:r>
      <w:r w:rsidR="00EF16CA">
        <w:rPr>
          <w:rFonts w:hint="eastAsia"/>
          <w:sz w:val="24"/>
        </w:rPr>
        <w:t>48.2%</w:t>
      </w:r>
      <w:r w:rsidR="00EF16CA">
        <w:rPr>
          <w:rFonts w:hint="eastAsia"/>
          <w:sz w:val="24"/>
        </w:rPr>
        <w:t>）</w:t>
      </w:r>
      <w:r w:rsidR="00EF16CA">
        <w:rPr>
          <w:rFonts w:hint="eastAsia"/>
          <w:sz w:val="24"/>
        </w:rPr>
        <w:t>；</w:t>
      </w:r>
    </w:p>
    <w:p w:rsidR="008623E8" w:rsidRDefault="008623E8">
      <w:pPr>
        <w:spacing w:line="440" w:lineRule="exact"/>
        <w:ind w:firstLineChars="200" w:firstLine="480"/>
        <w:rPr>
          <w:sz w:val="24"/>
        </w:rPr>
      </w:pPr>
      <w:r>
        <w:rPr>
          <w:rFonts w:hint="eastAsia"/>
          <w:sz w:val="24"/>
        </w:rPr>
        <w:fldChar w:fldCharType="begin"/>
      </w:r>
      <w:r w:rsidR="00EF16CA">
        <w:rPr>
          <w:rFonts w:hint="eastAsia"/>
          <w:sz w:val="24"/>
        </w:rPr>
        <w:instrText xml:space="preserve"> = 2 \* GB3 \* MERGEFORMAT </w:instrText>
      </w:r>
      <w:r>
        <w:rPr>
          <w:rFonts w:hint="eastAsia"/>
          <w:sz w:val="24"/>
        </w:rPr>
        <w:fldChar w:fldCharType="separate"/>
      </w:r>
      <w:r w:rsidR="00EF16CA">
        <w:t>②</w:t>
      </w:r>
      <w:r>
        <w:rPr>
          <w:rFonts w:hint="eastAsia"/>
          <w:sz w:val="24"/>
        </w:rPr>
        <w:fldChar w:fldCharType="end"/>
      </w:r>
      <w:r w:rsidR="00EF16CA">
        <w:rPr>
          <w:rFonts w:hint="eastAsia"/>
          <w:sz w:val="24"/>
        </w:rPr>
        <w:t xml:space="preserve"> </w:t>
      </w:r>
      <w:r w:rsidR="00EF16CA">
        <w:rPr>
          <w:rFonts w:hint="eastAsia"/>
          <w:sz w:val="24"/>
        </w:rPr>
        <w:t>无</w:t>
      </w:r>
      <w:r w:rsidR="00EF16CA">
        <w:rPr>
          <w:rFonts w:hint="eastAsia"/>
          <w:sz w:val="24"/>
        </w:rPr>
        <w:t>RefSeq</w:t>
      </w:r>
      <w:r w:rsidR="00EF16CA">
        <w:rPr>
          <w:rFonts w:hint="eastAsia"/>
          <w:sz w:val="24"/>
        </w:rPr>
        <w:t>则按</w:t>
      </w:r>
      <w:r w:rsidR="00EF16CA">
        <w:rPr>
          <w:rFonts w:hint="eastAsia"/>
          <w:sz w:val="24"/>
        </w:rPr>
        <w:t>Complete&gt;Chromosome&gt;Scaffold&gt;Contig</w:t>
      </w:r>
      <w:r w:rsidR="00EF16CA">
        <w:rPr>
          <w:rFonts w:hint="eastAsia"/>
          <w:sz w:val="24"/>
        </w:rPr>
        <w:t>优先级选用</w:t>
      </w:r>
      <w:r w:rsidR="00EF16CA">
        <w:rPr>
          <w:rFonts w:hint="eastAsia"/>
          <w:sz w:val="24"/>
        </w:rPr>
        <w:t>GenBank</w:t>
      </w:r>
      <w:r w:rsidR="00EF16CA">
        <w:rPr>
          <w:rFonts w:hint="eastAsia"/>
          <w:sz w:val="24"/>
        </w:rPr>
        <w:t>基因组</w:t>
      </w:r>
      <w:r w:rsidR="00EF16CA">
        <w:rPr>
          <w:rFonts w:hint="eastAsia"/>
          <w:sz w:val="24"/>
        </w:rPr>
        <w:t>（</w:t>
      </w:r>
      <w:r w:rsidR="00EF16CA">
        <w:rPr>
          <w:rFonts w:hint="eastAsia"/>
          <w:sz w:val="24"/>
        </w:rPr>
        <w:t>51.8%</w:t>
      </w:r>
      <w:r w:rsidR="00EF16CA">
        <w:rPr>
          <w:rFonts w:hint="eastAsia"/>
          <w:sz w:val="24"/>
        </w:rPr>
        <w:t>）</w:t>
      </w:r>
      <w:r w:rsidR="00EF16CA">
        <w:rPr>
          <w:rFonts w:hint="eastAsia"/>
          <w:sz w:val="24"/>
        </w:rPr>
        <w:t>；单个</w:t>
      </w:r>
      <w:r w:rsidR="00EF16CA">
        <w:rPr>
          <w:rFonts w:hint="eastAsia"/>
          <w:sz w:val="24"/>
        </w:rPr>
        <w:t>TaxID</w:t>
      </w:r>
      <w:r w:rsidR="00EF16CA">
        <w:rPr>
          <w:rFonts w:hint="eastAsia"/>
          <w:sz w:val="24"/>
        </w:rPr>
        <w:t>物种仅保留</w:t>
      </w:r>
      <w:r w:rsidR="00EF16CA">
        <w:rPr>
          <w:rFonts w:hint="eastAsia"/>
          <w:sz w:val="24"/>
        </w:rPr>
        <w:t>1</w:t>
      </w:r>
      <w:r w:rsidR="00EF16CA">
        <w:rPr>
          <w:rFonts w:hint="eastAsia"/>
          <w:sz w:val="24"/>
        </w:rPr>
        <w:t>条参考基因组，高变异病原最</w:t>
      </w:r>
      <w:r w:rsidR="00EF16CA">
        <w:rPr>
          <w:rFonts w:hint="eastAsia"/>
          <w:sz w:val="24"/>
        </w:rPr>
        <w:t>多不超过</w:t>
      </w:r>
      <w:r w:rsidR="00EF16CA">
        <w:rPr>
          <w:rFonts w:hint="eastAsia"/>
          <w:sz w:val="24"/>
        </w:rPr>
        <w:t>3</w:t>
      </w:r>
      <w:r w:rsidR="00EF16CA">
        <w:rPr>
          <w:rFonts w:hint="eastAsia"/>
          <w:sz w:val="24"/>
        </w:rPr>
        <w:t>条；</w:t>
      </w:r>
    </w:p>
    <w:p w:rsidR="008623E8" w:rsidRDefault="008623E8">
      <w:pPr>
        <w:spacing w:line="440" w:lineRule="exact"/>
        <w:ind w:firstLineChars="200" w:firstLine="480"/>
        <w:rPr>
          <w:sz w:val="24"/>
        </w:rPr>
      </w:pPr>
      <w:r>
        <w:rPr>
          <w:rFonts w:hint="eastAsia"/>
          <w:sz w:val="24"/>
        </w:rPr>
        <w:fldChar w:fldCharType="begin"/>
      </w:r>
      <w:r w:rsidR="00EF16CA">
        <w:rPr>
          <w:rFonts w:hint="eastAsia"/>
          <w:sz w:val="24"/>
        </w:rPr>
        <w:instrText xml:space="preserve"> = 3 \* GB3 \* MERGEFORMAT </w:instrText>
      </w:r>
      <w:r>
        <w:rPr>
          <w:rFonts w:hint="eastAsia"/>
          <w:sz w:val="24"/>
        </w:rPr>
        <w:fldChar w:fldCharType="separate"/>
      </w:r>
      <w:r w:rsidR="00EF16CA">
        <w:t>③</w:t>
      </w:r>
      <w:r>
        <w:rPr>
          <w:rFonts w:hint="eastAsia"/>
          <w:sz w:val="24"/>
        </w:rPr>
        <w:fldChar w:fldCharType="end"/>
      </w:r>
      <w:r w:rsidR="00EF16CA">
        <w:rPr>
          <w:rFonts w:hint="eastAsia"/>
          <w:sz w:val="24"/>
        </w:rPr>
        <w:t xml:space="preserve"> </w:t>
      </w:r>
      <w:r w:rsidR="00EF16CA">
        <w:rPr>
          <w:rFonts w:hint="eastAsia"/>
          <w:sz w:val="24"/>
        </w:rPr>
        <w:t>最终入库数据截至</w:t>
      </w:r>
      <w:r w:rsidR="00EF16CA">
        <w:rPr>
          <w:rFonts w:hint="eastAsia"/>
          <w:sz w:val="24"/>
        </w:rPr>
        <w:t>2024</w:t>
      </w:r>
      <w:r w:rsidR="00EF16CA">
        <w:rPr>
          <w:rFonts w:hint="eastAsia"/>
          <w:sz w:val="24"/>
        </w:rPr>
        <w:t>年</w:t>
      </w:r>
      <w:r w:rsidR="00EF16CA">
        <w:rPr>
          <w:rFonts w:hint="eastAsia"/>
          <w:sz w:val="24"/>
        </w:rPr>
        <w:t>7</w:t>
      </w:r>
      <w:r w:rsidR="00EF16CA">
        <w:rPr>
          <w:rFonts w:hint="eastAsia"/>
          <w:sz w:val="24"/>
        </w:rPr>
        <w:t>月</w:t>
      </w:r>
      <w:r w:rsidR="00EF16CA">
        <w:rPr>
          <w:rFonts w:hint="eastAsia"/>
          <w:sz w:val="24"/>
        </w:rPr>
        <w:t>共</w:t>
      </w:r>
      <w:r w:rsidR="00EF16CA">
        <w:rPr>
          <w:rFonts w:hint="eastAsia"/>
          <w:sz w:val="24"/>
        </w:rPr>
        <w:t>5795</w:t>
      </w:r>
      <w:r w:rsidR="00EF16CA">
        <w:rPr>
          <w:rFonts w:hint="eastAsia"/>
          <w:sz w:val="24"/>
        </w:rPr>
        <w:t>种（细菌</w:t>
      </w:r>
      <w:r w:rsidR="00EF16CA">
        <w:rPr>
          <w:rFonts w:hint="eastAsia"/>
          <w:sz w:val="24"/>
        </w:rPr>
        <w:t>2409</w:t>
      </w:r>
      <w:r w:rsidR="00EF16CA">
        <w:rPr>
          <w:rFonts w:hint="eastAsia"/>
          <w:sz w:val="24"/>
        </w:rPr>
        <w:t>、真菌</w:t>
      </w:r>
      <w:r w:rsidR="00EF16CA">
        <w:rPr>
          <w:rFonts w:hint="eastAsia"/>
          <w:sz w:val="24"/>
        </w:rPr>
        <w:t>768</w:t>
      </w:r>
      <w:r w:rsidR="00EF16CA">
        <w:rPr>
          <w:rFonts w:hint="eastAsia"/>
          <w:sz w:val="24"/>
        </w:rPr>
        <w:t>、病毒</w:t>
      </w:r>
      <w:r w:rsidR="00EF16CA">
        <w:rPr>
          <w:rFonts w:hint="eastAsia"/>
          <w:sz w:val="24"/>
        </w:rPr>
        <w:t>2307</w:t>
      </w:r>
      <w:r w:rsidR="00EF16CA">
        <w:rPr>
          <w:rFonts w:hint="eastAsia"/>
          <w:sz w:val="24"/>
        </w:rPr>
        <w:t>、寄生虫</w:t>
      </w:r>
      <w:r w:rsidR="00EF16CA">
        <w:rPr>
          <w:rFonts w:hint="eastAsia"/>
          <w:sz w:val="24"/>
        </w:rPr>
        <w:t>321</w:t>
      </w:r>
      <w:r w:rsidR="00EF16CA">
        <w:rPr>
          <w:rFonts w:hint="eastAsia"/>
          <w:sz w:val="24"/>
        </w:rPr>
        <w:t>）；</w:t>
      </w:r>
    </w:p>
    <w:p w:rsidR="008623E8" w:rsidRDefault="008623E8">
      <w:pPr>
        <w:spacing w:line="440" w:lineRule="exact"/>
        <w:ind w:firstLineChars="200" w:firstLine="480"/>
        <w:rPr>
          <w:sz w:val="24"/>
        </w:rPr>
      </w:pPr>
      <w:r>
        <w:rPr>
          <w:rFonts w:hint="eastAsia"/>
          <w:sz w:val="24"/>
        </w:rPr>
        <w:fldChar w:fldCharType="begin"/>
      </w:r>
      <w:r w:rsidR="00EF16CA">
        <w:rPr>
          <w:rFonts w:hint="eastAsia"/>
          <w:sz w:val="24"/>
        </w:rPr>
        <w:instrText xml:space="preserve"> = 4 \* GB3 \* MERGEFORMAT </w:instrText>
      </w:r>
      <w:r>
        <w:rPr>
          <w:rFonts w:hint="eastAsia"/>
          <w:sz w:val="24"/>
        </w:rPr>
        <w:fldChar w:fldCharType="separate"/>
      </w:r>
      <w:r w:rsidR="00EF16CA">
        <w:t>④</w:t>
      </w:r>
      <w:r>
        <w:rPr>
          <w:rFonts w:hint="eastAsia"/>
          <w:sz w:val="24"/>
        </w:rPr>
        <w:fldChar w:fldCharType="end"/>
      </w:r>
      <w:r w:rsidR="00EF16CA">
        <w:rPr>
          <w:rFonts w:hint="eastAsia"/>
          <w:sz w:val="24"/>
        </w:rPr>
        <w:t xml:space="preserve"> </w:t>
      </w:r>
      <w:r w:rsidR="00EF16CA">
        <w:rPr>
          <w:rFonts w:hint="eastAsia"/>
          <w:sz w:val="24"/>
        </w:rPr>
        <w:t>验证结果：最终入库数据截至</w:t>
      </w:r>
      <w:r w:rsidR="00EF16CA">
        <w:rPr>
          <w:rFonts w:hint="eastAsia"/>
          <w:sz w:val="24"/>
        </w:rPr>
        <w:t>2024</w:t>
      </w:r>
      <w:r w:rsidR="00EF16CA">
        <w:rPr>
          <w:rFonts w:hint="eastAsia"/>
          <w:sz w:val="24"/>
        </w:rPr>
        <w:t>年</w:t>
      </w:r>
      <w:r w:rsidR="00EF16CA">
        <w:rPr>
          <w:rFonts w:hint="eastAsia"/>
          <w:sz w:val="24"/>
        </w:rPr>
        <w:t>7</w:t>
      </w:r>
      <w:r w:rsidR="00EF16CA">
        <w:rPr>
          <w:rFonts w:hint="eastAsia"/>
          <w:sz w:val="24"/>
        </w:rPr>
        <w:t>月共</w:t>
      </w:r>
      <w:r w:rsidR="00EF16CA">
        <w:rPr>
          <w:rFonts w:hint="eastAsia"/>
          <w:sz w:val="24"/>
        </w:rPr>
        <w:t>5795</w:t>
      </w:r>
      <w:r w:rsidR="00EF16CA">
        <w:rPr>
          <w:rFonts w:hint="eastAsia"/>
          <w:sz w:val="24"/>
        </w:rPr>
        <w:t>种（细菌</w:t>
      </w:r>
      <w:r w:rsidR="00EF16CA">
        <w:rPr>
          <w:rFonts w:hint="eastAsia"/>
          <w:sz w:val="24"/>
        </w:rPr>
        <w:t>2409</w:t>
      </w:r>
      <w:r w:rsidR="00EF16CA">
        <w:rPr>
          <w:rFonts w:hint="eastAsia"/>
          <w:sz w:val="24"/>
        </w:rPr>
        <w:t>、真菌</w:t>
      </w:r>
      <w:r w:rsidR="00EF16CA">
        <w:rPr>
          <w:rFonts w:hint="eastAsia"/>
          <w:sz w:val="24"/>
        </w:rPr>
        <w:t>768</w:t>
      </w:r>
      <w:r w:rsidR="00EF16CA">
        <w:rPr>
          <w:rFonts w:hint="eastAsia"/>
          <w:sz w:val="24"/>
        </w:rPr>
        <w:t>、病毒</w:t>
      </w:r>
      <w:r w:rsidR="00EF16CA">
        <w:rPr>
          <w:rFonts w:hint="eastAsia"/>
          <w:sz w:val="24"/>
        </w:rPr>
        <w:t>2307</w:t>
      </w:r>
      <w:r w:rsidR="00EF16CA">
        <w:rPr>
          <w:rFonts w:hint="eastAsia"/>
          <w:sz w:val="24"/>
        </w:rPr>
        <w:t>、寄生虫</w:t>
      </w:r>
      <w:r w:rsidR="00EF16CA">
        <w:rPr>
          <w:rFonts w:hint="eastAsia"/>
          <w:sz w:val="24"/>
        </w:rPr>
        <w:t>321</w:t>
      </w:r>
      <w:r w:rsidR="00EF16CA">
        <w:rPr>
          <w:rFonts w:hint="eastAsia"/>
          <w:sz w:val="24"/>
        </w:rPr>
        <w:t>），完整基因组（</w:t>
      </w:r>
      <w:r w:rsidR="00EF16CA">
        <w:rPr>
          <w:rFonts w:hint="eastAsia"/>
          <w:sz w:val="24"/>
        </w:rPr>
        <w:t>Complete</w:t>
      </w:r>
      <w:r w:rsidR="00EF16CA">
        <w:rPr>
          <w:rFonts w:hint="eastAsia"/>
          <w:sz w:val="24"/>
        </w:rPr>
        <w:t>）占比</w:t>
      </w:r>
      <w:r w:rsidR="00EF16CA">
        <w:rPr>
          <w:rFonts w:hint="eastAsia"/>
          <w:sz w:val="24"/>
        </w:rPr>
        <w:t>79.53%</w:t>
      </w:r>
    </w:p>
    <w:p w:rsidR="008623E8" w:rsidRDefault="00EF16CA">
      <w:pPr>
        <w:spacing w:line="440" w:lineRule="exact"/>
        <w:ind w:firstLineChars="200" w:firstLine="482"/>
        <w:rPr>
          <w:sz w:val="24"/>
        </w:rPr>
      </w:pPr>
      <w:r>
        <w:rPr>
          <w:rFonts w:hint="eastAsia"/>
          <w:b/>
          <w:bCs/>
          <w:sz w:val="24"/>
        </w:rPr>
        <w:t xml:space="preserve">3. </w:t>
      </w:r>
      <w:r>
        <w:rPr>
          <w:rFonts w:hint="eastAsia"/>
          <w:b/>
          <w:bCs/>
          <w:sz w:val="24"/>
        </w:rPr>
        <w:t>索引构建：</w:t>
      </w:r>
      <w:r>
        <w:rPr>
          <w:rFonts w:hint="eastAsia"/>
          <w:sz w:val="24"/>
        </w:rPr>
        <w:t>同步生成适配</w:t>
      </w:r>
      <w:r>
        <w:rPr>
          <w:rFonts w:hint="eastAsia"/>
          <w:sz w:val="24"/>
        </w:rPr>
        <w:t xml:space="preserve"> Kraken2</w:t>
      </w:r>
      <w:r>
        <w:rPr>
          <w:rFonts w:hint="eastAsia"/>
          <w:sz w:val="24"/>
        </w:rPr>
        <w:t>、</w:t>
      </w:r>
      <w:r>
        <w:rPr>
          <w:rFonts w:hint="eastAsia"/>
          <w:sz w:val="24"/>
        </w:rPr>
        <w:t>Bowtie2</w:t>
      </w:r>
      <w:r>
        <w:rPr>
          <w:rFonts w:hint="eastAsia"/>
          <w:sz w:val="24"/>
        </w:rPr>
        <w:t>、</w:t>
      </w:r>
      <w:r>
        <w:rPr>
          <w:rFonts w:hint="eastAsia"/>
          <w:sz w:val="24"/>
        </w:rPr>
        <w:t xml:space="preserve">BLAST </w:t>
      </w:r>
      <w:r>
        <w:rPr>
          <w:rFonts w:hint="eastAsia"/>
          <w:sz w:val="24"/>
        </w:rPr>
        <w:t>三种软件专用索引文件；</w:t>
      </w:r>
    </w:p>
    <w:p w:rsidR="008623E8" w:rsidRDefault="00EF16CA">
      <w:pPr>
        <w:spacing w:line="440" w:lineRule="exact"/>
        <w:ind w:firstLineChars="200" w:firstLine="482"/>
        <w:rPr>
          <w:sz w:val="24"/>
        </w:rPr>
      </w:pPr>
      <w:r>
        <w:rPr>
          <w:rFonts w:hint="eastAsia"/>
          <w:b/>
          <w:bCs/>
          <w:sz w:val="24"/>
        </w:rPr>
        <w:t xml:space="preserve">4. </w:t>
      </w:r>
      <w:r>
        <w:rPr>
          <w:rFonts w:hint="eastAsia"/>
          <w:b/>
          <w:bCs/>
          <w:sz w:val="24"/>
        </w:rPr>
        <w:t>更新机制：</w:t>
      </w:r>
      <w:r>
        <w:rPr>
          <w:rFonts w:hint="eastAsia"/>
          <w:sz w:val="24"/>
        </w:rPr>
        <w:t>病毒库季度更新、细菌</w:t>
      </w:r>
      <w:r>
        <w:rPr>
          <w:rFonts w:hint="eastAsia"/>
          <w:sz w:val="24"/>
        </w:rPr>
        <w:t>/</w:t>
      </w:r>
      <w:r>
        <w:rPr>
          <w:rFonts w:hint="eastAsia"/>
          <w:sz w:val="24"/>
        </w:rPr>
        <w:t>真菌库</w:t>
      </w:r>
      <w:r>
        <w:rPr>
          <w:rFonts w:hint="eastAsia"/>
          <w:sz w:val="24"/>
        </w:rPr>
        <w:t>7</w:t>
      </w:r>
      <w:r>
        <w:rPr>
          <w:rFonts w:hint="eastAsia"/>
          <w:sz w:val="24"/>
        </w:rPr>
        <w:t>天例行更新、新发致病微生物</w:t>
      </w:r>
      <w:r>
        <w:rPr>
          <w:rFonts w:hint="eastAsia"/>
          <w:sz w:val="24"/>
        </w:rPr>
        <w:t>/</w:t>
      </w:r>
      <w:r>
        <w:rPr>
          <w:rFonts w:hint="eastAsia"/>
          <w:sz w:val="24"/>
        </w:rPr>
        <w:t>变异株</w:t>
      </w:r>
      <w:r>
        <w:rPr>
          <w:rFonts w:hint="eastAsia"/>
          <w:sz w:val="24"/>
        </w:rPr>
        <w:t>24</w:t>
      </w:r>
      <w:r>
        <w:rPr>
          <w:rFonts w:hint="eastAsia"/>
          <w:sz w:val="24"/>
        </w:rPr>
        <w:t>小时加急入库；每年第三方核查数据库完整性。</w:t>
      </w:r>
    </w:p>
    <w:p w:rsidR="008623E8" w:rsidRDefault="00EF16CA" w:rsidP="00B64A65">
      <w:pPr>
        <w:spacing w:beforeLines="50" w:afterLines="100" w:line="440" w:lineRule="exact"/>
        <w:ind w:firstLineChars="200" w:firstLine="482"/>
        <w:rPr>
          <w:b/>
          <w:bCs/>
          <w:sz w:val="24"/>
        </w:rPr>
      </w:pPr>
      <w:r>
        <w:rPr>
          <w:rFonts w:hint="eastAsia"/>
          <w:b/>
          <w:bCs/>
          <w:sz w:val="24"/>
        </w:rPr>
        <w:t>（六）技术性能要求</w:t>
      </w:r>
    </w:p>
    <w:p w:rsidR="008623E8" w:rsidRDefault="00EF16CA">
      <w:pPr>
        <w:spacing w:line="440" w:lineRule="exact"/>
        <w:ind w:firstLineChars="200" w:firstLine="480"/>
        <w:rPr>
          <w:sz w:val="24"/>
        </w:rPr>
      </w:pPr>
      <w:r>
        <w:rPr>
          <w:rFonts w:ascii="Arial" w:eastAsia="等线" w:hAnsi="Arial" w:cs="Arial"/>
          <w:sz w:val="24"/>
        </w:rPr>
        <w:t>结合</w:t>
      </w:r>
      <w:r>
        <w:rPr>
          <w:rFonts w:ascii="Arial" w:eastAsia="等线" w:hAnsi="Arial" w:cs="Arial"/>
          <w:sz w:val="24"/>
        </w:rPr>
        <w:t>9</w:t>
      </w:r>
      <w:r>
        <w:rPr>
          <w:rFonts w:ascii="Arial" w:eastAsia="等线" w:hAnsi="Arial" w:cs="Arial"/>
          <w:sz w:val="24"/>
        </w:rPr>
        <w:t>梯度丰度模拟测序试验数据、</w:t>
      </w:r>
      <w:r>
        <w:rPr>
          <w:rFonts w:ascii="Arial" w:eastAsia="等线" w:hAnsi="Arial" w:cs="Arial"/>
          <w:sz w:val="24"/>
        </w:rPr>
        <w:t>420</w:t>
      </w:r>
      <w:r>
        <w:rPr>
          <w:rFonts w:ascii="Arial" w:eastAsia="等线" w:hAnsi="Arial" w:cs="Arial"/>
          <w:sz w:val="24"/>
        </w:rPr>
        <w:t>余批次临床样本验证结果量化关键质控指标</w:t>
      </w:r>
      <w:r>
        <w:rPr>
          <w:rFonts w:hint="eastAsia"/>
          <w:sz w:val="24"/>
        </w:rPr>
        <w:t>，</w:t>
      </w:r>
      <w:r>
        <w:rPr>
          <w:rFonts w:hint="eastAsia"/>
          <w:sz w:val="24"/>
        </w:rPr>
        <w:t>收录入附录</w:t>
      </w:r>
      <w:r>
        <w:rPr>
          <w:rFonts w:hint="eastAsia"/>
          <w:sz w:val="24"/>
        </w:rPr>
        <w:t>C</w:t>
      </w:r>
      <w:r>
        <w:rPr>
          <w:rFonts w:hint="eastAsia"/>
          <w:sz w:val="24"/>
        </w:rPr>
        <w:t>：</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质控</w:t>
      </w:r>
      <w:r>
        <w:rPr>
          <w:rFonts w:hint="eastAsia"/>
          <w:b/>
          <w:bCs/>
          <w:sz w:val="24"/>
        </w:rPr>
        <w:t>性能</w:t>
      </w:r>
      <w:r>
        <w:rPr>
          <w:rFonts w:hint="eastAsia"/>
          <w:b/>
          <w:bCs/>
          <w:sz w:val="24"/>
        </w:rPr>
        <w:t>：</w:t>
      </w:r>
      <w:r>
        <w:rPr>
          <w:rFonts w:hint="eastAsia"/>
          <w:sz w:val="24"/>
        </w:rPr>
        <w:t>fastp</w:t>
      </w:r>
      <w:r>
        <w:rPr>
          <w:rFonts w:hint="eastAsia"/>
          <w:sz w:val="24"/>
        </w:rPr>
        <w:t>剔除满足以下任一条件的</w:t>
      </w:r>
      <w:r>
        <w:rPr>
          <w:rFonts w:hint="eastAsia"/>
          <w:sz w:val="24"/>
        </w:rPr>
        <w:t>reads</w:t>
      </w:r>
      <w:r>
        <w:rPr>
          <w:rFonts w:hint="eastAsia"/>
          <w:sz w:val="24"/>
        </w:rPr>
        <w:t>：质量值低于</w:t>
      </w:r>
      <w:r>
        <w:rPr>
          <w:rFonts w:hint="eastAsia"/>
          <w:sz w:val="24"/>
        </w:rPr>
        <w:t>Q20</w:t>
      </w:r>
      <w:r>
        <w:rPr>
          <w:rFonts w:hint="eastAsia"/>
          <w:sz w:val="24"/>
        </w:rPr>
        <w:t>的碱基占比超过</w:t>
      </w:r>
      <w:r>
        <w:rPr>
          <w:rFonts w:hint="eastAsia"/>
          <w:sz w:val="24"/>
        </w:rPr>
        <w:t>40%</w:t>
      </w:r>
      <w:r>
        <w:rPr>
          <w:rFonts w:hint="eastAsia"/>
          <w:sz w:val="24"/>
        </w:rPr>
        <w:t>、</w:t>
      </w:r>
      <w:r>
        <w:rPr>
          <w:rFonts w:hint="eastAsia"/>
          <w:sz w:val="24"/>
        </w:rPr>
        <w:t>N</w:t>
      </w:r>
      <w:r>
        <w:rPr>
          <w:rFonts w:hint="eastAsia"/>
          <w:sz w:val="24"/>
        </w:rPr>
        <w:t>碱基数量超过</w:t>
      </w:r>
      <w:r>
        <w:rPr>
          <w:rFonts w:hint="eastAsia"/>
          <w:sz w:val="24"/>
        </w:rPr>
        <w:t>10</w:t>
      </w:r>
      <w:r>
        <w:rPr>
          <w:rFonts w:hint="eastAsia"/>
          <w:sz w:val="24"/>
        </w:rPr>
        <w:t>个、读长小原始读长的</w:t>
      </w:r>
      <w:r>
        <w:rPr>
          <w:rFonts w:hint="eastAsia"/>
          <w:sz w:val="24"/>
        </w:rPr>
        <w:t>80%</w:t>
      </w:r>
      <w:r>
        <w:rPr>
          <w:rFonts w:hint="eastAsia"/>
          <w:sz w:val="24"/>
        </w:rPr>
        <w:t>，</w:t>
      </w:r>
      <w:r>
        <w:rPr>
          <w:rFonts w:hint="eastAsia"/>
          <w:sz w:val="24"/>
        </w:rPr>
        <w:t>该参数经临床样本优化确定</w:t>
      </w:r>
      <w:r>
        <w:rPr>
          <w:rFonts w:hint="eastAsia"/>
          <w:sz w:val="24"/>
        </w:rPr>
        <w:t>；</w:t>
      </w:r>
    </w:p>
    <w:p w:rsidR="008623E8" w:rsidRDefault="00EF16CA">
      <w:pPr>
        <w:spacing w:line="440" w:lineRule="exact"/>
        <w:ind w:firstLineChars="200" w:firstLine="482"/>
        <w:rPr>
          <w:sz w:val="24"/>
        </w:rPr>
      </w:pPr>
      <w:r>
        <w:rPr>
          <w:rFonts w:hint="eastAsia"/>
          <w:b/>
          <w:bCs/>
          <w:sz w:val="24"/>
        </w:rPr>
        <w:t xml:space="preserve">2. </w:t>
      </w:r>
      <w:r>
        <w:rPr>
          <w:rFonts w:hint="eastAsia"/>
          <w:b/>
          <w:bCs/>
          <w:sz w:val="24"/>
        </w:rPr>
        <w:t>去宿主</w:t>
      </w:r>
      <w:r>
        <w:rPr>
          <w:rFonts w:hint="eastAsia"/>
          <w:b/>
          <w:bCs/>
          <w:sz w:val="24"/>
        </w:rPr>
        <w:t>性能</w:t>
      </w:r>
      <w:r>
        <w:rPr>
          <w:rFonts w:hint="eastAsia"/>
          <w:b/>
          <w:bCs/>
          <w:sz w:val="24"/>
        </w:rPr>
        <w:t>：</w:t>
      </w:r>
      <w:r>
        <w:rPr>
          <w:rFonts w:hint="eastAsia"/>
          <w:sz w:val="24"/>
        </w:rPr>
        <w:t>宿主序列去除率≥</w:t>
      </w:r>
      <w:r>
        <w:rPr>
          <w:rFonts w:hint="eastAsia"/>
          <w:sz w:val="24"/>
        </w:rPr>
        <w:t>95%</w:t>
      </w:r>
      <w:r>
        <w:rPr>
          <w:rFonts w:hint="eastAsia"/>
          <w:sz w:val="24"/>
        </w:rPr>
        <w:t>，，经</w:t>
      </w:r>
      <w:r>
        <w:rPr>
          <w:rFonts w:hint="eastAsia"/>
          <w:sz w:val="24"/>
        </w:rPr>
        <w:t>100</w:t>
      </w:r>
      <w:r>
        <w:rPr>
          <w:rFonts w:hint="eastAsia"/>
          <w:sz w:val="24"/>
        </w:rPr>
        <w:t>例人源样本实测验证</w:t>
      </w:r>
      <w:r>
        <w:rPr>
          <w:rFonts w:hint="eastAsia"/>
          <w:sz w:val="24"/>
        </w:rPr>
        <w:t>；</w:t>
      </w:r>
    </w:p>
    <w:p w:rsidR="008623E8" w:rsidRDefault="00EF16CA">
      <w:pPr>
        <w:spacing w:line="440" w:lineRule="exact"/>
        <w:ind w:firstLineChars="200" w:firstLine="482"/>
        <w:rPr>
          <w:sz w:val="24"/>
        </w:rPr>
      </w:pPr>
      <w:r>
        <w:rPr>
          <w:rFonts w:hint="eastAsia"/>
          <w:b/>
          <w:bCs/>
          <w:sz w:val="24"/>
        </w:rPr>
        <w:t xml:space="preserve">3. </w:t>
      </w:r>
      <w:r>
        <w:rPr>
          <w:rFonts w:hint="eastAsia"/>
          <w:b/>
          <w:bCs/>
          <w:sz w:val="24"/>
        </w:rPr>
        <w:t>比对</w:t>
      </w:r>
      <w:r>
        <w:rPr>
          <w:rFonts w:hint="eastAsia"/>
          <w:b/>
          <w:bCs/>
          <w:sz w:val="24"/>
        </w:rPr>
        <w:t>质控</w:t>
      </w:r>
      <w:r>
        <w:rPr>
          <w:rFonts w:hint="eastAsia"/>
          <w:b/>
          <w:bCs/>
          <w:sz w:val="24"/>
        </w:rPr>
        <w:t>：</w:t>
      </w:r>
      <w:r>
        <w:rPr>
          <w:rFonts w:hint="eastAsia"/>
          <w:sz w:val="24"/>
        </w:rPr>
        <w:t>MAPQ</w:t>
      </w:r>
      <w:r>
        <w:rPr>
          <w:rFonts w:hint="eastAsia"/>
          <w:sz w:val="24"/>
        </w:rPr>
        <w:t>＜</w:t>
      </w:r>
      <w:r>
        <w:rPr>
          <w:rFonts w:hint="eastAsia"/>
          <w:sz w:val="24"/>
        </w:rPr>
        <w:t>30</w:t>
      </w:r>
      <w:r>
        <w:rPr>
          <w:rFonts w:hint="eastAsia"/>
          <w:sz w:val="24"/>
        </w:rPr>
        <w:t>、序列复杂度＜</w:t>
      </w:r>
      <w:r>
        <w:rPr>
          <w:rFonts w:hint="eastAsia"/>
          <w:sz w:val="24"/>
        </w:rPr>
        <w:t>0.5</w:t>
      </w:r>
      <w:r>
        <w:rPr>
          <w:rFonts w:hint="eastAsia"/>
          <w:sz w:val="24"/>
        </w:rPr>
        <w:t>的</w:t>
      </w:r>
      <w:r>
        <w:rPr>
          <w:rFonts w:hint="eastAsia"/>
          <w:sz w:val="24"/>
        </w:rPr>
        <w:t>reads</w:t>
      </w:r>
      <w:r>
        <w:rPr>
          <w:rFonts w:hint="eastAsia"/>
          <w:sz w:val="24"/>
        </w:rPr>
        <w:t>剔除，</w:t>
      </w:r>
      <w:r>
        <w:rPr>
          <w:rFonts w:hint="eastAsia"/>
          <w:sz w:val="24"/>
        </w:rPr>
        <w:t>SAMtools</w:t>
      </w:r>
      <w:r>
        <w:rPr>
          <w:rFonts w:hint="eastAsia"/>
          <w:sz w:val="24"/>
        </w:rPr>
        <w:t>去除</w:t>
      </w:r>
      <w:r>
        <w:rPr>
          <w:rFonts w:hint="eastAsia"/>
          <w:sz w:val="24"/>
        </w:rPr>
        <w:t>PCR</w:t>
      </w:r>
      <w:r>
        <w:rPr>
          <w:rFonts w:hint="eastAsia"/>
          <w:sz w:val="24"/>
        </w:rPr>
        <w:t>重复序列</w:t>
      </w:r>
      <w:r>
        <w:rPr>
          <w:rFonts w:hint="eastAsia"/>
          <w:sz w:val="24"/>
        </w:rPr>
        <w:t>，</w:t>
      </w:r>
      <w:r>
        <w:rPr>
          <w:rFonts w:hint="eastAsia"/>
          <w:sz w:val="24"/>
        </w:rPr>
        <w:t>经</w:t>
      </w:r>
      <w:r>
        <w:rPr>
          <w:rFonts w:hint="eastAsia"/>
          <w:sz w:val="24"/>
        </w:rPr>
        <w:t>36</w:t>
      </w:r>
      <w:r>
        <w:rPr>
          <w:rFonts w:hint="eastAsia"/>
          <w:sz w:val="24"/>
        </w:rPr>
        <w:t>例脑膜炎样本验证可有效降低假阳性；</w:t>
      </w:r>
    </w:p>
    <w:p w:rsidR="008623E8" w:rsidRDefault="00EF16CA">
      <w:pPr>
        <w:spacing w:before="120" w:after="120" w:line="288" w:lineRule="auto"/>
        <w:ind w:firstLineChars="200" w:firstLine="482"/>
        <w:jc w:val="left"/>
      </w:pPr>
      <w:r>
        <w:rPr>
          <w:rFonts w:hint="eastAsia"/>
          <w:b/>
          <w:bCs/>
          <w:sz w:val="24"/>
        </w:rPr>
        <w:t xml:space="preserve">4. </w:t>
      </w:r>
      <w:r>
        <w:rPr>
          <w:rFonts w:hint="eastAsia"/>
          <w:b/>
          <w:bCs/>
          <w:sz w:val="24"/>
        </w:rPr>
        <w:t>检出性能：</w:t>
      </w:r>
    </w:p>
    <w:p w:rsidR="008623E8" w:rsidRDefault="00EF16CA">
      <w:pPr>
        <w:spacing w:line="440" w:lineRule="exact"/>
        <w:ind w:firstLineChars="200" w:firstLine="480"/>
        <w:rPr>
          <w:sz w:val="24"/>
        </w:rPr>
      </w:pPr>
      <w:r>
        <w:rPr>
          <w:rFonts w:hint="eastAsia"/>
          <w:sz w:val="24"/>
        </w:rPr>
        <w:t>病原体测序</w:t>
      </w:r>
      <w:r>
        <w:rPr>
          <w:rFonts w:hint="eastAsia"/>
          <w:sz w:val="24"/>
        </w:rPr>
        <w:t>reads=15</w:t>
      </w:r>
      <w:r>
        <w:rPr>
          <w:rFonts w:hint="eastAsia"/>
          <w:sz w:val="24"/>
        </w:rPr>
        <w:t>时，检出准确率</w:t>
      </w:r>
      <w:r>
        <w:rPr>
          <w:rFonts w:hint="eastAsia"/>
          <w:sz w:val="24"/>
        </w:rPr>
        <w:t>25%</w:t>
      </w:r>
      <w:r>
        <w:rPr>
          <w:rFonts w:hint="eastAsia"/>
          <w:sz w:val="24"/>
        </w:rPr>
        <w:t>；</w:t>
      </w:r>
    </w:p>
    <w:p w:rsidR="008623E8" w:rsidRDefault="00EF16CA">
      <w:pPr>
        <w:spacing w:line="440" w:lineRule="exact"/>
        <w:ind w:firstLineChars="200" w:firstLine="480"/>
        <w:rPr>
          <w:sz w:val="24"/>
        </w:rPr>
      </w:pPr>
      <w:r>
        <w:rPr>
          <w:rFonts w:hint="eastAsia"/>
          <w:sz w:val="24"/>
        </w:rPr>
        <w:lastRenderedPageBreak/>
        <w:t>reads=50</w:t>
      </w:r>
      <w:r>
        <w:rPr>
          <w:rFonts w:hint="eastAsia"/>
          <w:sz w:val="24"/>
        </w:rPr>
        <w:t>时，整体检出准确率≥</w:t>
      </w:r>
      <w:r>
        <w:rPr>
          <w:rFonts w:hint="eastAsia"/>
          <w:sz w:val="24"/>
        </w:rPr>
        <w:t>62.5%</w:t>
      </w:r>
      <w:r>
        <w:rPr>
          <w:rFonts w:hint="eastAsia"/>
          <w:sz w:val="24"/>
        </w:rPr>
        <w:t>；</w:t>
      </w:r>
    </w:p>
    <w:p w:rsidR="008623E8" w:rsidRDefault="00EF16CA">
      <w:pPr>
        <w:spacing w:line="440" w:lineRule="exact"/>
        <w:ind w:firstLineChars="200" w:firstLine="480"/>
        <w:rPr>
          <w:sz w:val="24"/>
        </w:rPr>
      </w:pPr>
      <w:r>
        <w:rPr>
          <w:rFonts w:hint="eastAsia"/>
          <w:sz w:val="24"/>
        </w:rPr>
        <w:t>reads</w:t>
      </w:r>
      <w:r>
        <w:rPr>
          <w:rFonts w:hint="eastAsia"/>
          <w:sz w:val="24"/>
        </w:rPr>
        <w:t>≥</w:t>
      </w:r>
      <w:r>
        <w:rPr>
          <w:rFonts w:hint="eastAsia"/>
          <w:sz w:val="24"/>
        </w:rPr>
        <w:t>100</w:t>
      </w:r>
      <w:r>
        <w:rPr>
          <w:rFonts w:hint="eastAsia"/>
          <w:sz w:val="24"/>
        </w:rPr>
        <w:t>时，检出准确率≥</w:t>
      </w:r>
      <w:r>
        <w:rPr>
          <w:rFonts w:hint="eastAsia"/>
          <w:sz w:val="24"/>
        </w:rPr>
        <w:t>87.5%</w:t>
      </w:r>
      <w:r>
        <w:rPr>
          <w:rFonts w:hint="eastAsia"/>
          <w:sz w:val="24"/>
        </w:rPr>
        <w:t>；</w:t>
      </w:r>
    </w:p>
    <w:p w:rsidR="008623E8" w:rsidRDefault="00EF16CA">
      <w:pPr>
        <w:spacing w:line="440" w:lineRule="exact"/>
        <w:ind w:firstLineChars="200" w:firstLine="480"/>
        <w:rPr>
          <w:sz w:val="24"/>
        </w:rPr>
      </w:pPr>
      <w:r>
        <w:rPr>
          <w:rFonts w:hint="eastAsia"/>
          <w:sz w:val="24"/>
        </w:rPr>
        <w:t>reads</w:t>
      </w:r>
      <w:r>
        <w:rPr>
          <w:rFonts w:hint="eastAsia"/>
          <w:sz w:val="24"/>
        </w:rPr>
        <w:t>≥</w:t>
      </w:r>
      <w:r>
        <w:rPr>
          <w:rFonts w:hint="eastAsia"/>
          <w:sz w:val="24"/>
        </w:rPr>
        <w:t>500</w:t>
      </w:r>
      <w:r>
        <w:rPr>
          <w:rFonts w:hint="eastAsia"/>
          <w:sz w:val="24"/>
        </w:rPr>
        <w:t>时，检出准确率</w:t>
      </w:r>
      <w:r>
        <w:rPr>
          <w:rFonts w:hint="eastAsia"/>
          <w:sz w:val="24"/>
        </w:rPr>
        <w:t>100%</w:t>
      </w:r>
      <w:r>
        <w:rPr>
          <w:rFonts w:hint="eastAsia"/>
          <w:sz w:val="24"/>
        </w:rPr>
        <w:t>；</w:t>
      </w:r>
    </w:p>
    <w:p w:rsidR="008623E8" w:rsidRDefault="00EF16CA">
      <w:pPr>
        <w:spacing w:line="440" w:lineRule="exact"/>
        <w:ind w:firstLineChars="200" w:firstLine="480"/>
        <w:rPr>
          <w:sz w:val="24"/>
        </w:rPr>
      </w:pPr>
      <w:r>
        <w:rPr>
          <w:rFonts w:hint="eastAsia"/>
          <w:sz w:val="24"/>
        </w:rPr>
        <w:t>病毒在所有</w:t>
      </w:r>
      <w:r>
        <w:rPr>
          <w:rFonts w:hint="eastAsia"/>
          <w:sz w:val="24"/>
        </w:rPr>
        <w:t>9</w:t>
      </w:r>
      <w:r>
        <w:rPr>
          <w:rFonts w:hint="eastAsia"/>
          <w:sz w:val="24"/>
        </w:rPr>
        <w:t>个丰度梯度下检出准确率均为</w:t>
      </w:r>
      <w:r>
        <w:rPr>
          <w:rFonts w:hint="eastAsia"/>
          <w:sz w:val="24"/>
        </w:rPr>
        <w:t>100%</w:t>
      </w:r>
      <w:r>
        <w:rPr>
          <w:rFonts w:hint="eastAsia"/>
          <w:sz w:val="24"/>
        </w:rPr>
        <w:t>。</w:t>
      </w:r>
    </w:p>
    <w:p w:rsidR="008623E8" w:rsidRDefault="00EF16CA" w:rsidP="00B64A65">
      <w:pPr>
        <w:spacing w:beforeLines="50" w:afterLines="50" w:line="440" w:lineRule="exact"/>
        <w:ind w:firstLineChars="200" w:firstLine="482"/>
        <w:rPr>
          <w:b/>
          <w:bCs/>
          <w:sz w:val="24"/>
        </w:rPr>
      </w:pPr>
      <w:r>
        <w:rPr>
          <w:rFonts w:hint="eastAsia"/>
          <w:b/>
          <w:bCs/>
          <w:sz w:val="24"/>
        </w:rPr>
        <w:t>（七）云平台分析模块要求</w:t>
      </w:r>
    </w:p>
    <w:p w:rsidR="008623E8" w:rsidRDefault="00EF16CA">
      <w:pPr>
        <w:spacing w:line="440" w:lineRule="exact"/>
        <w:ind w:firstLineChars="200" w:firstLine="480"/>
        <w:rPr>
          <w:sz w:val="24"/>
        </w:rPr>
      </w:pPr>
      <w:r>
        <w:rPr>
          <w:rFonts w:hint="eastAsia"/>
          <w:sz w:val="24"/>
        </w:rPr>
        <w:t>基于</w:t>
      </w:r>
      <w:r>
        <w:rPr>
          <w:rFonts w:hint="eastAsia"/>
          <w:sz w:val="24"/>
        </w:rPr>
        <w:t>HPD-Kit HiOmics</w:t>
      </w:r>
      <w:r>
        <w:rPr>
          <w:rFonts w:hint="eastAsia"/>
          <w:sz w:val="24"/>
        </w:rPr>
        <w:t>云端部署方案制定条款：云端采用</w:t>
      </w:r>
      <w:r>
        <w:rPr>
          <w:rFonts w:hint="eastAsia"/>
          <w:sz w:val="24"/>
        </w:rPr>
        <w:t>Docker</w:t>
      </w:r>
      <w:r>
        <w:rPr>
          <w:rFonts w:hint="eastAsia"/>
          <w:sz w:val="24"/>
        </w:rPr>
        <w:t>容器打包全套软件环境</w:t>
      </w:r>
      <w:r>
        <w:rPr>
          <w:rFonts w:hint="eastAsia"/>
          <w:sz w:val="24"/>
        </w:rPr>
        <w:t>、</w:t>
      </w:r>
      <w:r>
        <w:rPr>
          <w:rFonts w:hint="eastAsia"/>
          <w:sz w:val="24"/>
        </w:rPr>
        <w:t>WDL</w:t>
      </w:r>
      <w:r>
        <w:rPr>
          <w:rFonts w:hint="eastAsia"/>
          <w:sz w:val="24"/>
        </w:rPr>
        <w:t>撰写分析流程、</w:t>
      </w:r>
      <w:r>
        <w:rPr>
          <w:rFonts w:hint="eastAsia"/>
          <w:sz w:val="24"/>
        </w:rPr>
        <w:t>Cromwell</w:t>
      </w:r>
      <w:r>
        <w:rPr>
          <w:rFonts w:hint="eastAsia"/>
          <w:sz w:val="24"/>
        </w:rPr>
        <w:t>任务调度；用户网页端上传</w:t>
      </w:r>
      <w:r>
        <w:rPr>
          <w:rFonts w:hint="eastAsia"/>
          <w:sz w:val="24"/>
        </w:rPr>
        <w:t>FASTQ</w:t>
      </w:r>
      <w:r>
        <w:rPr>
          <w:rFonts w:hint="eastAsia"/>
          <w:sz w:val="24"/>
        </w:rPr>
        <w:t>即可一键分析，无需本地安装软件与数据库；支持多样本并行批量运算，与本地</w:t>
      </w:r>
      <w:r>
        <w:rPr>
          <w:rFonts w:hint="eastAsia"/>
          <w:sz w:val="24"/>
        </w:rPr>
        <w:t>Nextflow+Singularity</w:t>
      </w:r>
      <w:r>
        <w:rPr>
          <w:rFonts w:hint="eastAsia"/>
          <w:sz w:val="24"/>
        </w:rPr>
        <w:t>分析结果可实现</w:t>
      </w:r>
      <w:r>
        <w:rPr>
          <w:rFonts w:hint="eastAsia"/>
          <w:sz w:val="24"/>
        </w:rPr>
        <w:t>100%</w:t>
      </w:r>
      <w:r>
        <w:rPr>
          <w:rFonts w:hint="eastAsia"/>
          <w:sz w:val="24"/>
        </w:rPr>
        <w:t>数据复现（多中心对照验证）。</w:t>
      </w:r>
    </w:p>
    <w:p w:rsidR="008623E8" w:rsidRDefault="00EF16CA" w:rsidP="00B64A65">
      <w:pPr>
        <w:spacing w:beforeLines="50" w:afterLines="50" w:line="440" w:lineRule="exact"/>
        <w:ind w:firstLineChars="200" w:firstLine="482"/>
        <w:rPr>
          <w:b/>
          <w:bCs/>
          <w:sz w:val="24"/>
        </w:rPr>
      </w:pPr>
      <w:r>
        <w:rPr>
          <w:rFonts w:hint="eastAsia"/>
          <w:b/>
          <w:bCs/>
          <w:sz w:val="24"/>
        </w:rPr>
        <w:t>（八）鉴定评分公式</w:t>
      </w:r>
    </w:p>
    <w:p w:rsidR="008623E8" w:rsidRDefault="00EF16CA" w:rsidP="00B64A65">
      <w:pPr>
        <w:spacing w:beforeLines="50" w:afterLines="50" w:line="440" w:lineRule="exact"/>
        <w:ind w:firstLineChars="200" w:firstLine="482"/>
        <w:rPr>
          <w:b/>
          <w:bCs/>
          <w:sz w:val="24"/>
        </w:rPr>
      </w:pPr>
      <w:r>
        <w:rPr>
          <w:rFonts w:hint="eastAsia"/>
          <w:b/>
          <w:bCs/>
          <w:sz w:val="24"/>
        </w:rPr>
        <w:t>NPA</w:t>
      </w:r>
      <w:r>
        <w:rPr>
          <w:rFonts w:hint="eastAsia"/>
          <w:b/>
          <w:bCs/>
          <w:sz w:val="24"/>
        </w:rPr>
        <w:t>（标准化病原体丰度）公式：</w:t>
      </w:r>
    </w:p>
    <w:p w:rsidR="008623E8" w:rsidRDefault="00EF16CA" w:rsidP="00B64A65">
      <w:pPr>
        <w:spacing w:beforeLines="50" w:afterLines="50"/>
        <w:rPr>
          <w:rFonts w:ascii="Times New Roman" w:eastAsia="微软雅黑" w:hAnsi="Times New Roman" w:cs="Times New Roman"/>
        </w:rPr>
      </w:pPr>
      <m:oMathPara>
        <m:oMathParaPr>
          <m:jc m:val="center"/>
        </m:oMathParaPr>
        <m:oMath>
          <m:r>
            <w:rPr>
              <w:rFonts w:ascii="Cambria Math" w:eastAsia="微软雅黑" w:hAnsi="Cambria Math" w:cs="Times New Roman" w:hint="eastAsia"/>
            </w:rPr>
            <m:t>NPA</m:t>
          </m:r>
          <m:r>
            <m:rPr>
              <m:sty m:val="p"/>
            </m:rPr>
            <w:rPr>
              <w:rFonts w:ascii="Cambria Math" w:eastAsia="微软雅黑" w:hAnsi="Cambria Math" w:cs="Times New Roman"/>
            </w:rPr>
            <m:t xml:space="preserve"> </m:t>
          </m:r>
          <m:r>
            <w:rPr>
              <w:rFonts w:ascii="Cambria Math" w:eastAsia="微软雅黑" w:hAnsi="Cambria Math" w:cs="Times New Roman"/>
            </w:rPr>
            <m:t xml:space="preserve">= </m:t>
          </m:r>
          <m:f>
            <m:fPr>
              <m:ctrlPr>
                <w:rPr>
                  <w:rFonts w:ascii="Cambria Math" w:eastAsia="微软雅黑" w:hAnsi="Cambria Math" w:cs="Times New Roman"/>
                  <w:i/>
                </w:rPr>
              </m:ctrlPr>
            </m:fPr>
            <m:num>
              <m:r>
                <w:rPr>
                  <w:rFonts w:ascii="Cambria Math" w:eastAsia="微软雅黑" w:hAnsi="Cambria Math" w:cs="Times New Roman"/>
                </w:rPr>
                <m:t>unique_kmers × unique_reads</m:t>
              </m:r>
            </m:num>
            <m:den>
              <m:f>
                <m:fPr>
                  <m:ctrlPr>
                    <w:rPr>
                      <w:rFonts w:ascii="Cambria Math" w:eastAsia="微软雅黑" w:hAnsi="Cambria Math" w:cs="Times New Roman"/>
                      <w:i/>
                    </w:rPr>
                  </m:ctrlPr>
                </m:fPr>
                <m:num>
                  <m:r>
                    <w:rPr>
                      <w:rFonts w:ascii="Cambria Math" w:eastAsia="微软雅黑" w:hAnsi="Cambria Math" w:cs="Times New Roman"/>
                    </w:rPr>
                    <m:t>genome_size</m:t>
                  </m:r>
                </m:num>
                <m:den>
                  <m:r>
                    <w:rPr>
                      <w:rFonts w:ascii="Cambria Math" w:eastAsia="微软雅黑" w:hAnsi="Cambria Math" w:cs="Times New Roman"/>
                    </w:rPr>
                    <m:t>1000</m:t>
                  </m:r>
                </m:den>
              </m:f>
              <m:r>
                <w:rPr>
                  <w:rFonts w:ascii="Cambria Math" w:eastAsia="微软雅黑" w:hAnsi="Cambria Math" w:cs="Times New Roman"/>
                </w:rPr>
                <m:t xml:space="preserve"> × </m:t>
              </m:r>
              <m:f>
                <m:fPr>
                  <m:ctrlPr>
                    <w:rPr>
                      <w:rFonts w:ascii="Cambria Math" w:eastAsia="微软雅黑" w:hAnsi="Cambria Math" w:cs="Times New Roman"/>
                      <w:i/>
                    </w:rPr>
                  </m:ctrlPr>
                </m:fPr>
                <m:num>
                  <m:r>
                    <w:rPr>
                      <w:rFonts w:ascii="Cambria Math" w:eastAsia="微软雅黑" w:hAnsi="Cambria Math" w:cs="Times New Roman"/>
                    </w:rPr>
                    <m:t>sample_total_reads</m:t>
                  </m:r>
                </m:num>
                <m:den>
                  <m:r>
                    <w:rPr>
                      <w:rFonts w:ascii="Cambria Math" w:eastAsia="微软雅黑" w:hAnsi="Cambria Math" w:cs="Times New Roman"/>
                    </w:rPr>
                    <m:t>1000000</m:t>
                  </m:r>
                </m:den>
              </m:f>
            </m:den>
          </m:f>
        </m:oMath>
      </m:oMathPara>
    </w:p>
    <w:p w:rsidR="008623E8" w:rsidRDefault="008623E8">
      <w:pPr>
        <w:spacing w:line="440" w:lineRule="exact"/>
        <w:ind w:firstLineChars="200" w:firstLine="420"/>
        <w:rPr>
          <w:sz w:val="24"/>
        </w:rPr>
      </w:pPr>
      <m:oMathPara>
        <m:oMath>
          <m:eqArr>
            <m:eqArrPr>
              <m:maxDist m:val="on"/>
              <m:ctrlPr>
                <w:rPr>
                  <w:rFonts w:ascii="Cambria Math" w:eastAsia="微软雅黑" w:hAnsi="Cambria Math" w:cs="Times New Roman"/>
                  <w:i/>
                </w:rPr>
              </m:ctrlPr>
            </m:eqArrPr>
            <m:e>
              <m:r>
                <w:rPr>
                  <w:rFonts w:ascii="Cambria Math" w:eastAsia="微软雅黑" w:hAnsi="Cambria Math" w:cs="Times New Roman"/>
                </w:rPr>
                <m:t xml:space="preserve">= </m:t>
              </m:r>
              <m:f>
                <m:fPr>
                  <m:ctrlPr>
                    <w:rPr>
                      <w:rFonts w:ascii="Cambria Math" w:eastAsia="微软雅黑" w:hAnsi="Cambria Math" w:cs="Times New Roman"/>
                      <w:i/>
                    </w:rPr>
                  </m:ctrlPr>
                </m:fPr>
                <m:num>
                  <m:r>
                    <w:rPr>
                      <w:rFonts w:ascii="Cambria Math" w:eastAsia="微软雅黑" w:hAnsi="Cambria Math" w:cs="Times New Roman"/>
                    </w:rPr>
                    <m:t>unique_kmers × unique_reads</m:t>
                  </m:r>
                </m:num>
                <m:den>
                  <m:r>
                    <w:rPr>
                      <w:rFonts w:ascii="Cambria Math" w:eastAsia="微软雅黑" w:hAnsi="Cambria Math" w:cs="Times New Roman"/>
                    </w:rPr>
                    <m:t>genome_size× sample_total_reads</m:t>
                  </m:r>
                </m:den>
              </m:f>
              <m:r>
                <w:rPr>
                  <w:rFonts w:ascii="Cambria Math" w:eastAsia="微软雅黑" w:hAnsi="Cambria Math" w:cs="Times New Roman"/>
                </w:rPr>
                <m:t xml:space="preserve"> ×</m:t>
              </m:r>
              <m:sSup>
                <m:sSupPr>
                  <m:ctrlPr>
                    <w:rPr>
                      <w:rFonts w:ascii="Cambria Math" w:eastAsia="微软雅黑" w:hAnsi="Cambria Math" w:cs="Times New Roman"/>
                      <w:i/>
                    </w:rPr>
                  </m:ctrlPr>
                </m:sSupPr>
                <m:e>
                  <m:r>
                    <w:rPr>
                      <w:rFonts w:ascii="Cambria Math" w:eastAsia="微软雅黑" w:hAnsi="Cambria Math" w:cs="Times New Roman"/>
                    </w:rPr>
                    <m:t xml:space="preserve"> 10</m:t>
                  </m:r>
                </m:e>
                <m:sup>
                  <m:r>
                    <w:rPr>
                      <w:rFonts w:ascii="Cambria Math" w:eastAsia="微软雅黑" w:hAnsi="Cambria Math" w:cs="Times New Roman"/>
                    </w:rPr>
                    <m:t>9</m:t>
                  </m:r>
                </m:sup>
              </m:sSup>
              <m:r>
                <w:rPr>
                  <w:rFonts w:ascii="Cambria Math" w:eastAsia="微软雅黑" w:hAnsi="Cambria Math" w:cs="Times New Roman"/>
                </w:rPr>
                <m:t>#</m:t>
              </m:r>
              <m:d>
                <m:dPr>
                  <m:ctrlPr>
                    <w:rPr>
                      <w:rFonts w:ascii="Cambria Math" w:eastAsia="微软雅黑" w:hAnsi="Cambria Math" w:cs="Times New Roman"/>
                      <w:i/>
                    </w:rPr>
                  </m:ctrlPr>
                </m:dPr>
                <m:e>
                  <m:r>
                    <w:rPr>
                      <w:rFonts w:ascii="Cambria Math" w:eastAsia="微软雅黑" w:hAnsi="Cambria Math" w:cs="Times New Roman"/>
                    </w:rPr>
                    <m:t>1</m:t>
                  </m:r>
                </m:e>
              </m:d>
            </m:e>
          </m:eqArr>
        </m:oMath>
      </m:oMathPara>
    </w:p>
    <w:p w:rsidR="008623E8" w:rsidRDefault="008623E8">
      <w:pPr>
        <w:spacing w:line="440" w:lineRule="exact"/>
        <w:ind w:firstLineChars="200" w:firstLine="480"/>
        <w:rPr>
          <w:sz w:val="24"/>
        </w:rPr>
      </w:pPr>
    </w:p>
    <w:p w:rsidR="008623E8" w:rsidRDefault="00EF16CA">
      <w:pPr>
        <w:spacing w:before="120" w:after="120" w:line="288" w:lineRule="auto"/>
        <w:ind w:firstLineChars="200" w:firstLine="440"/>
        <w:jc w:val="left"/>
        <w:rPr>
          <w:rFonts w:ascii="Arial" w:eastAsia="等线" w:hAnsi="Arial" w:cs="Arial"/>
          <w:sz w:val="22"/>
        </w:rPr>
      </w:pPr>
      <w:r>
        <w:rPr>
          <w:rFonts w:ascii="Arial" w:eastAsia="等线" w:hAnsi="Arial" w:cs="Arial"/>
          <w:b/>
          <w:sz w:val="22"/>
        </w:rPr>
        <w:t>设计依据</w:t>
      </w:r>
      <w:r>
        <w:rPr>
          <w:rFonts w:ascii="Arial" w:eastAsia="等线" w:hAnsi="Arial" w:cs="Arial"/>
          <w:sz w:val="22"/>
        </w:rPr>
        <w:t>：借鉴转录组</w:t>
      </w:r>
      <w:r>
        <w:rPr>
          <w:rFonts w:ascii="Arial" w:eastAsia="等线" w:hAnsi="Arial" w:cs="Arial"/>
          <w:sz w:val="22"/>
        </w:rPr>
        <w:t>RPKM</w:t>
      </w:r>
      <w:r>
        <w:rPr>
          <w:rFonts w:ascii="Arial" w:eastAsia="等线" w:hAnsi="Arial" w:cs="Arial"/>
          <w:sz w:val="22"/>
        </w:rPr>
        <w:t>标准化算法逻辑，同时考虑</w:t>
      </w:r>
      <w:r>
        <w:rPr>
          <w:rFonts w:ascii="Arial" w:eastAsia="等线" w:hAnsi="Arial" w:cs="Arial"/>
          <w:sz w:val="22"/>
        </w:rPr>
        <w:t>k-mer</w:t>
      </w:r>
      <w:r>
        <w:rPr>
          <w:rFonts w:ascii="Arial" w:eastAsia="等线" w:hAnsi="Arial" w:cs="Arial"/>
          <w:sz w:val="22"/>
        </w:rPr>
        <w:t>和</w:t>
      </w:r>
      <w:r>
        <w:rPr>
          <w:rFonts w:ascii="Arial" w:eastAsia="等线" w:hAnsi="Arial" w:cs="Arial"/>
          <w:sz w:val="22"/>
        </w:rPr>
        <w:t>reads</w:t>
      </w:r>
      <w:r>
        <w:rPr>
          <w:rFonts w:ascii="Arial" w:eastAsia="等线" w:hAnsi="Arial" w:cs="Arial"/>
          <w:sz w:val="22"/>
        </w:rPr>
        <w:t>双重指标，消除基因组长度、样本测序总量差异；</w:t>
      </w:r>
    </w:p>
    <w:p w:rsidR="008623E8" w:rsidRDefault="00EF16CA">
      <w:pPr>
        <w:spacing w:before="120" w:after="120" w:line="288" w:lineRule="auto"/>
        <w:ind w:firstLineChars="200" w:firstLine="440"/>
        <w:jc w:val="left"/>
      </w:pPr>
      <w:r>
        <w:rPr>
          <w:rFonts w:ascii="Arial" w:eastAsia="等线" w:hAnsi="Arial" w:cs="Arial"/>
          <w:b/>
          <w:sz w:val="22"/>
        </w:rPr>
        <w:t>验证</w:t>
      </w:r>
      <w:r>
        <w:rPr>
          <w:rFonts w:ascii="Arial" w:eastAsia="等线" w:hAnsi="Arial" w:cs="Arial"/>
          <w:sz w:val="22"/>
        </w:rPr>
        <w:t>：跨样本同一种病原体</w:t>
      </w:r>
      <w:r>
        <w:rPr>
          <w:rFonts w:ascii="Arial" w:eastAsia="等线" w:hAnsi="Arial" w:cs="Arial"/>
          <w:sz w:val="22"/>
        </w:rPr>
        <w:t>NPA</w:t>
      </w:r>
      <w:r>
        <w:rPr>
          <w:rFonts w:ascii="Arial" w:eastAsia="等线" w:hAnsi="Arial" w:cs="Arial"/>
          <w:sz w:val="22"/>
        </w:rPr>
        <w:t>值变异系数＜</w:t>
      </w:r>
      <w:r>
        <w:rPr>
          <w:rFonts w:ascii="Arial" w:eastAsia="等线" w:hAnsi="Arial" w:cs="Arial"/>
          <w:sz w:val="22"/>
        </w:rPr>
        <w:t>15%</w:t>
      </w:r>
      <w:r>
        <w:rPr>
          <w:rFonts w:ascii="Arial" w:eastAsia="等线" w:hAnsi="Arial" w:cs="Arial"/>
          <w:sz w:val="22"/>
        </w:rPr>
        <w:t>，标准化效果显著。</w:t>
      </w:r>
    </w:p>
    <w:p w:rsidR="008623E8" w:rsidRDefault="00EF16CA" w:rsidP="00B64A65">
      <w:pPr>
        <w:spacing w:beforeLines="50" w:afterLines="50" w:line="440" w:lineRule="exact"/>
        <w:ind w:firstLineChars="200" w:firstLine="482"/>
        <w:rPr>
          <w:sz w:val="24"/>
        </w:rPr>
      </w:pPr>
      <w:r>
        <w:rPr>
          <w:rFonts w:hint="eastAsia"/>
          <w:b/>
          <w:bCs/>
          <w:sz w:val="24"/>
        </w:rPr>
        <w:t>NPAS</w:t>
      </w:r>
      <w:r>
        <w:rPr>
          <w:rFonts w:hint="eastAsia"/>
          <w:b/>
          <w:bCs/>
          <w:sz w:val="24"/>
        </w:rPr>
        <w:t>（标准化致病评分）公式</w:t>
      </w:r>
      <w:r>
        <w:rPr>
          <w:rFonts w:hint="eastAsia"/>
          <w:sz w:val="24"/>
        </w:rPr>
        <w:t>：</w:t>
      </w:r>
    </w:p>
    <w:p w:rsidR="008623E8" w:rsidRDefault="00EF16CA" w:rsidP="00B64A65">
      <w:pPr>
        <w:spacing w:afterLines="50" w:line="440" w:lineRule="exact"/>
        <w:ind w:firstLineChars="200" w:firstLine="420"/>
        <w:rPr>
          <w:rFonts w:hAnsi="Cambria Math" w:hint="eastAsia"/>
        </w:rPr>
      </w:pPr>
      <w:r>
        <w:rPr>
          <w:rFonts w:hAnsi="Cambria Math" w:hint="eastAsia"/>
        </w:rPr>
        <w:t>有对照：</w:t>
      </w:r>
      <m:oMath>
        <m:r>
          <w:rPr>
            <w:rFonts w:ascii="Cambria Math" w:hAnsi="Cambria Math" w:hint="eastAsia"/>
          </w:rPr>
          <m:t>NPAS</m:t>
        </m:r>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hint="eastAsia"/>
                      </w:rPr>
                      <m:t>NPA</m:t>
                    </m:r>
                  </m:e>
                  <m:sub>
                    <m:r>
                      <m:rPr>
                        <m:sty m:val="p"/>
                      </m:rPr>
                      <w:rPr>
                        <w:rFonts w:ascii="Cambria Math" w:hAnsi="Cambria Math" w:hint="eastAsia"/>
                      </w:rPr>
                      <m:t>treat</m:t>
                    </m:r>
                  </m:sub>
                </m:sSub>
              </m:num>
              <m:den>
                <m:sSub>
                  <m:sSubPr>
                    <m:ctrlPr>
                      <w:rPr>
                        <w:rFonts w:ascii="Cambria Math" w:hAnsi="Cambria Math"/>
                        <w:i/>
                      </w:rPr>
                    </m:ctrlPr>
                  </m:sSubPr>
                  <m:e>
                    <m:r>
                      <w:rPr>
                        <w:rFonts w:ascii="Cambria Math" w:hAnsi="Cambria Math" w:hint="eastAsia"/>
                      </w:rPr>
                      <m:t>NPA</m:t>
                    </m:r>
                  </m:e>
                  <m:sub>
                    <m:r>
                      <m:rPr>
                        <m:sty m:val="p"/>
                      </m:rPr>
                      <w:rPr>
                        <w:rFonts w:ascii="Cambria Math" w:hAnsi="Cambria Math" w:hint="eastAsia"/>
                      </w:rPr>
                      <m:t>control</m:t>
                    </m:r>
                  </m:sub>
                </m:sSub>
                <m:r>
                  <w:rPr>
                    <w:rFonts w:ascii="Cambria Math" w:hAnsi="Cambria Math"/>
                  </w:rPr>
                  <m:t xml:space="preserve"> </m:t>
                </m:r>
                <m:r>
                  <w:rPr>
                    <w:rFonts w:ascii="Cambria Math" w:hAnsi="Cambria Math" w:hint="eastAsia"/>
                  </w:rPr>
                  <m:t>+</m:t>
                </m:r>
                <m:r>
                  <w:rPr>
                    <w:rFonts w:ascii="Cambria Math" w:hAnsi="Cambria Math"/>
                  </w:rPr>
                  <m:t xml:space="preserve"> 1</m:t>
                </m:r>
              </m:den>
            </m:f>
            <m:r>
              <w:rPr>
                <w:rFonts w:ascii="Cambria Math" w:hAnsi="Cambria Math"/>
              </w:rPr>
              <m:t xml:space="preserve"> × base_coverage × sequence_coverage +1</m:t>
            </m:r>
          </m:e>
        </m:d>
      </m:oMath>
    </w:p>
    <w:p w:rsidR="008623E8" w:rsidRDefault="00EF16CA">
      <w:pPr>
        <w:spacing w:line="440" w:lineRule="exact"/>
        <w:ind w:firstLineChars="200" w:firstLine="440"/>
        <w:rPr>
          <w:sz w:val="24"/>
        </w:rPr>
      </w:pPr>
      <w:r>
        <w:rPr>
          <w:rFonts w:ascii="Arial" w:eastAsia="等线" w:hAnsi="Arial" w:cs="Arial"/>
          <w:sz w:val="22"/>
        </w:rPr>
        <w:t>无对照：</w:t>
      </w:r>
      <m:oMath>
        <m:r>
          <w:rPr>
            <w:rFonts w:ascii="Cambria Math" w:hAnsi="Cambria Math"/>
          </w:rPr>
          <m:t>NPAS</m:t>
        </m:r>
        <m:r>
          <w:rPr>
            <w:rFonts w:ascii="Cambria Math" w:hAnsi="Cambria Math"/>
          </w:rPr>
          <m:t>=</m:t>
        </m:r>
        <m:r>
          <w:rPr>
            <w:rFonts w:ascii="Cambria Math" w:hAnsi="Cambria Math"/>
          </w:rPr>
          <m:t>lo</m:t>
        </m:r>
        <m:sSub>
          <m:sSubPr>
            <m:ctrlPr>
              <w:rPr>
                <w:rFonts w:ascii="Cambria Math" w:hAnsi="Cambria Math"/>
              </w:rPr>
            </m:ctrlPr>
          </m:sSubPr>
          <m:e>
            <m:r>
              <w:rPr>
                <w:rFonts w:ascii="Cambria Math" w:hAnsi="Cambria Math"/>
              </w:rPr>
              <m:t>g</m:t>
            </m:r>
          </m:e>
          <m:sub>
            <m:r>
              <w:rPr>
                <w:rFonts w:ascii="Cambria Math" w:hAnsi="Cambria Math"/>
              </w:rPr>
              <m:t>2</m:t>
            </m:r>
          </m:sub>
        </m:sSub>
        <m:r>
          <w:rPr>
            <w:rFonts w:ascii="Cambria Math" w:hAnsi="Cambria Math"/>
          </w:rPr>
          <m:t>(</m:t>
        </m:r>
        <m:r>
          <w:rPr>
            <w:rFonts w:ascii="Cambria Math" w:hAnsi="Cambria Math"/>
          </w:rPr>
          <m:t>NP</m:t>
        </m:r>
        <m:sSub>
          <m:sSubPr>
            <m:ctrlPr>
              <w:rPr>
                <w:rFonts w:ascii="Cambria Math" w:hAnsi="Cambria Math"/>
              </w:rPr>
            </m:ctrlPr>
          </m:sSubPr>
          <m:e>
            <m:r>
              <w:rPr>
                <w:rFonts w:ascii="Cambria Math" w:hAnsi="Cambria Math"/>
              </w:rPr>
              <m:t>A</m:t>
            </m:r>
          </m:e>
          <m:sub>
            <m:r>
              <w:rPr>
                <w:rFonts w:ascii="Cambria Math" w:hAnsi="Cambria Math"/>
              </w:rPr>
              <m:t>treat</m:t>
            </m:r>
          </m:sub>
        </m:sSub>
        <m:r>
          <w:rPr>
            <w:rFonts w:ascii="Cambria Math" w:hAnsi="Cambria Math"/>
          </w:rPr>
          <m:t>×</m:t>
        </m:r>
        <m:r>
          <w:rPr>
            <w:rFonts w:ascii="Cambria Math" w:hAnsi="Cambria Math"/>
          </w:rPr>
          <m:t>bas</m:t>
        </m:r>
        <m:sSub>
          <m:sSubPr>
            <m:ctrlPr>
              <w:rPr>
                <w:rFonts w:ascii="Cambria Math" w:hAnsi="Cambria Math"/>
              </w:rPr>
            </m:ctrlPr>
          </m:sSubPr>
          <m:e>
            <m:r>
              <w:rPr>
                <w:rFonts w:ascii="Cambria Math" w:hAnsi="Cambria Math"/>
              </w:rPr>
              <m:t>e</m:t>
            </m:r>
          </m:e>
          <m:sub>
            <m:r>
              <w:rPr>
                <w:rFonts w:ascii="Cambria Math" w:hAnsi="Cambria Math"/>
              </w:rPr>
              <m:t>c</m:t>
            </m:r>
          </m:sub>
        </m:sSub>
        <m:r>
          <w:rPr>
            <w:rFonts w:ascii="Cambria Math" w:hAnsi="Cambria Math"/>
          </w:rPr>
          <m:t>overage</m:t>
        </m:r>
        <m:r>
          <w:rPr>
            <w:rFonts w:ascii="Cambria Math" w:hAnsi="Cambria Math"/>
          </w:rPr>
          <m:t>×</m:t>
        </m:r>
        <m:r>
          <w:rPr>
            <w:rFonts w:ascii="Cambria Math" w:hAnsi="Cambria Math"/>
          </w:rPr>
          <m:t>sequenc</m:t>
        </m:r>
        <m:sSub>
          <m:sSubPr>
            <m:ctrlPr>
              <w:rPr>
                <w:rFonts w:ascii="Cambria Math" w:hAnsi="Cambria Math"/>
              </w:rPr>
            </m:ctrlPr>
          </m:sSubPr>
          <m:e>
            <m:r>
              <w:rPr>
                <w:rFonts w:ascii="Cambria Math" w:hAnsi="Cambria Math"/>
              </w:rPr>
              <m:t>e</m:t>
            </m:r>
          </m:e>
          <m:sub>
            <m:r>
              <w:rPr>
                <w:rFonts w:ascii="Cambria Math" w:hAnsi="Cambria Math"/>
              </w:rPr>
              <m:t>c</m:t>
            </m:r>
          </m:sub>
        </m:sSub>
        <m:r>
          <w:rPr>
            <w:rFonts w:ascii="Cambria Math" w:hAnsi="Cambria Math"/>
          </w:rPr>
          <m:t>overage</m:t>
        </m:r>
        <m:r>
          <w:rPr>
            <w:rFonts w:ascii="Cambria Math" w:hAnsi="Cambria Math"/>
          </w:rPr>
          <m:t>+1)</m:t>
        </m:r>
      </m:oMath>
    </w:p>
    <w:p w:rsidR="008623E8" w:rsidRDefault="008623E8">
      <w:pPr>
        <w:spacing w:line="440" w:lineRule="exact"/>
        <w:ind w:firstLineChars="200" w:firstLine="480"/>
        <w:rPr>
          <w:sz w:val="24"/>
        </w:rPr>
      </w:pPr>
    </w:p>
    <w:p w:rsidR="008623E8" w:rsidRDefault="00EF16CA">
      <w:pPr>
        <w:spacing w:line="440" w:lineRule="exact"/>
        <w:ind w:firstLineChars="200" w:firstLine="482"/>
        <w:rPr>
          <w:sz w:val="24"/>
        </w:rPr>
      </w:pPr>
      <w:r>
        <w:rPr>
          <w:rFonts w:hint="eastAsia"/>
          <w:b/>
          <w:bCs/>
          <w:sz w:val="24"/>
        </w:rPr>
        <w:t>设计依据</w:t>
      </w:r>
      <w:r>
        <w:rPr>
          <w:rFonts w:hint="eastAsia"/>
          <w:sz w:val="24"/>
        </w:rPr>
        <w:t>：</w:t>
      </w:r>
    </w:p>
    <w:p w:rsidR="008623E8" w:rsidRDefault="00EF16CA">
      <w:pPr>
        <w:spacing w:line="440" w:lineRule="exact"/>
        <w:ind w:firstLineChars="200" w:firstLine="480"/>
        <w:rPr>
          <w:sz w:val="24"/>
        </w:rPr>
      </w:pPr>
      <w:r>
        <w:rPr>
          <w:rFonts w:hint="eastAsia"/>
          <w:sz w:val="24"/>
        </w:rPr>
        <w:t>1.</w:t>
      </w:r>
      <w:r>
        <w:rPr>
          <w:rFonts w:hint="eastAsia"/>
          <w:sz w:val="24"/>
        </w:rPr>
        <w:t xml:space="preserve"> </w:t>
      </w:r>
      <w:r>
        <w:rPr>
          <w:rFonts w:hint="eastAsia"/>
          <w:sz w:val="24"/>
        </w:rPr>
        <w:t>对照样本比值校正定植菌</w:t>
      </w:r>
      <w:r>
        <w:rPr>
          <w:rFonts w:hint="eastAsia"/>
          <w:sz w:val="24"/>
        </w:rPr>
        <w:t>/</w:t>
      </w:r>
      <w:r>
        <w:rPr>
          <w:rFonts w:hint="eastAsia"/>
          <w:sz w:val="24"/>
        </w:rPr>
        <w:t>背景菌干扰；</w:t>
      </w:r>
    </w:p>
    <w:p w:rsidR="008623E8" w:rsidRDefault="00EF16CA">
      <w:pPr>
        <w:spacing w:line="440" w:lineRule="exact"/>
        <w:ind w:firstLineChars="200" w:firstLine="480"/>
        <w:rPr>
          <w:sz w:val="24"/>
        </w:rPr>
      </w:pPr>
      <w:r>
        <w:rPr>
          <w:rFonts w:hint="eastAsia"/>
          <w:sz w:val="24"/>
        </w:rPr>
        <w:t>2.</w:t>
      </w:r>
      <w:r>
        <w:rPr>
          <w:rFonts w:hint="eastAsia"/>
          <w:sz w:val="24"/>
        </w:rPr>
        <w:t xml:space="preserve"> </w:t>
      </w:r>
      <w:r>
        <w:rPr>
          <w:rFonts w:hint="eastAsia"/>
          <w:sz w:val="24"/>
        </w:rPr>
        <w:t>碱基覆盖度</w:t>
      </w:r>
      <w:r>
        <w:rPr>
          <w:rFonts w:hint="eastAsia"/>
          <w:sz w:val="24"/>
        </w:rPr>
        <w:t xml:space="preserve"> + </w:t>
      </w:r>
      <w:r>
        <w:rPr>
          <w:rFonts w:hint="eastAsia"/>
          <w:sz w:val="24"/>
        </w:rPr>
        <w:t>序列覆盖度双重指标反映基因组实际测序完整度；</w:t>
      </w:r>
    </w:p>
    <w:p w:rsidR="008623E8" w:rsidRDefault="00EF16CA">
      <w:pPr>
        <w:spacing w:line="440" w:lineRule="exact"/>
        <w:ind w:firstLineChars="200" w:firstLine="480"/>
        <w:rPr>
          <w:sz w:val="24"/>
        </w:rPr>
      </w:pPr>
      <w:r>
        <w:rPr>
          <w:rFonts w:hint="eastAsia"/>
          <w:sz w:val="24"/>
        </w:rPr>
        <w:t>3.</w:t>
      </w:r>
      <w:r>
        <w:rPr>
          <w:rFonts w:hint="eastAsia"/>
          <w:sz w:val="24"/>
        </w:rPr>
        <w:t xml:space="preserve"> </w:t>
      </w:r>
      <w:r>
        <w:rPr>
          <w:rFonts w:hint="eastAsia"/>
          <w:sz w:val="24"/>
        </w:rPr>
        <w:t xml:space="preserve">log2 </w:t>
      </w:r>
      <w:r>
        <w:rPr>
          <w:rFonts w:hint="eastAsia"/>
          <w:sz w:val="24"/>
        </w:rPr>
        <w:t>转换使数据更接近正态分布，</w:t>
      </w:r>
      <w:r>
        <w:rPr>
          <w:rFonts w:hint="eastAsia"/>
          <w:sz w:val="24"/>
        </w:rPr>
        <w:t xml:space="preserve">+1 </w:t>
      </w:r>
      <w:r>
        <w:rPr>
          <w:rFonts w:hint="eastAsia"/>
          <w:sz w:val="24"/>
        </w:rPr>
        <w:t>避免极端值；</w:t>
      </w:r>
    </w:p>
    <w:p w:rsidR="008623E8" w:rsidRDefault="00EF16CA">
      <w:pPr>
        <w:spacing w:line="440" w:lineRule="exact"/>
        <w:ind w:firstLineChars="200" w:firstLine="480"/>
        <w:rPr>
          <w:sz w:val="24"/>
        </w:rPr>
      </w:pPr>
      <w:r>
        <w:rPr>
          <w:rFonts w:hint="eastAsia"/>
          <w:sz w:val="24"/>
        </w:rPr>
        <w:lastRenderedPageBreak/>
        <w:t xml:space="preserve">4. </w:t>
      </w:r>
      <w:r>
        <w:rPr>
          <w:rFonts w:hint="eastAsia"/>
          <w:sz w:val="24"/>
        </w:rPr>
        <w:t>验证：</w:t>
      </w:r>
      <w:r>
        <w:rPr>
          <w:rFonts w:hint="eastAsia"/>
          <w:sz w:val="24"/>
        </w:rPr>
        <w:t>3</w:t>
      </w:r>
      <w:r>
        <w:rPr>
          <w:rFonts w:hint="eastAsia"/>
          <w:sz w:val="24"/>
        </w:rPr>
        <w:t>类临床疾病验证致病病原体排序准确率</w:t>
      </w:r>
      <w:r>
        <w:rPr>
          <w:rFonts w:hint="eastAsia"/>
          <w:sz w:val="24"/>
        </w:rPr>
        <w:t>92.3%</w:t>
      </w:r>
      <w:r>
        <w:rPr>
          <w:rFonts w:hint="eastAsia"/>
          <w:sz w:val="24"/>
        </w:rPr>
        <w:t>，</w:t>
      </w:r>
      <w:r>
        <w:rPr>
          <w:rFonts w:hint="eastAsia"/>
          <w:sz w:val="24"/>
        </w:rPr>
        <w:t>36</w:t>
      </w:r>
      <w:r>
        <w:rPr>
          <w:rFonts w:hint="eastAsia"/>
          <w:sz w:val="24"/>
        </w:rPr>
        <w:t>例脑膜炎样本检出率从</w:t>
      </w:r>
      <w:r>
        <w:rPr>
          <w:rFonts w:hint="eastAsia"/>
          <w:sz w:val="24"/>
        </w:rPr>
        <w:t>69.4%</w:t>
      </w:r>
      <w:r>
        <w:rPr>
          <w:rFonts w:hint="eastAsia"/>
          <w:sz w:val="24"/>
        </w:rPr>
        <w:t>提升至</w:t>
      </w:r>
      <w:r>
        <w:rPr>
          <w:rFonts w:hint="eastAsia"/>
          <w:sz w:val="24"/>
        </w:rPr>
        <w:t>80.6%</w:t>
      </w:r>
      <w:r>
        <w:rPr>
          <w:rFonts w:hint="eastAsia"/>
          <w:sz w:val="24"/>
        </w:rPr>
        <w:t>。</w:t>
      </w:r>
    </w:p>
    <w:p w:rsidR="008623E8" w:rsidRDefault="00EF16CA" w:rsidP="00B64A65">
      <w:pPr>
        <w:spacing w:beforeLines="50" w:afterLines="50" w:line="440" w:lineRule="exact"/>
        <w:ind w:firstLineChars="200" w:firstLine="482"/>
        <w:rPr>
          <w:b/>
          <w:bCs/>
          <w:sz w:val="24"/>
        </w:rPr>
      </w:pPr>
      <w:r>
        <w:rPr>
          <w:rFonts w:hint="eastAsia"/>
          <w:b/>
          <w:bCs/>
          <w:sz w:val="24"/>
        </w:rPr>
        <w:t>（九）结果报告与分级管理</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报告强制内容：</w:t>
      </w:r>
      <w:r>
        <w:rPr>
          <w:rFonts w:hint="eastAsia"/>
          <w:sz w:val="24"/>
        </w:rPr>
        <w:t>物种学名、</w:t>
      </w:r>
      <w:r>
        <w:rPr>
          <w:rFonts w:hint="eastAsia"/>
          <w:sz w:val="24"/>
        </w:rPr>
        <w:t>TaxID</w:t>
      </w:r>
      <w:r>
        <w:rPr>
          <w:rFonts w:hint="eastAsia"/>
          <w:sz w:val="24"/>
        </w:rPr>
        <w:t>、参考基因组编号、</w:t>
      </w:r>
      <w:r>
        <w:rPr>
          <w:rFonts w:hint="eastAsia"/>
          <w:sz w:val="24"/>
        </w:rPr>
        <w:t>unique reads/unique kmer</w:t>
      </w:r>
      <w:r>
        <w:rPr>
          <w:rFonts w:hint="eastAsia"/>
          <w:sz w:val="24"/>
        </w:rPr>
        <w:t>、</w:t>
      </w:r>
      <w:r>
        <w:rPr>
          <w:rFonts w:hint="eastAsia"/>
          <w:sz w:val="24"/>
        </w:rPr>
        <w:t>NPA</w:t>
      </w:r>
      <w:r>
        <w:rPr>
          <w:rFonts w:hint="eastAsia"/>
          <w:sz w:val="24"/>
        </w:rPr>
        <w:t>、</w:t>
      </w:r>
      <w:r>
        <w:rPr>
          <w:rFonts w:hint="eastAsia"/>
          <w:sz w:val="24"/>
        </w:rPr>
        <w:t>NPAS</w:t>
      </w:r>
      <w:r>
        <w:rPr>
          <w:rFonts w:hint="eastAsia"/>
          <w:sz w:val="24"/>
        </w:rPr>
        <w:t>、碱基</w:t>
      </w:r>
      <w:r>
        <w:rPr>
          <w:rFonts w:hint="eastAsia"/>
          <w:sz w:val="24"/>
        </w:rPr>
        <w:t>/</w:t>
      </w:r>
      <w:r>
        <w:rPr>
          <w:rFonts w:hint="eastAsia"/>
          <w:sz w:val="24"/>
        </w:rPr>
        <w:t>序列覆盖度；所有病原体按</w:t>
      </w:r>
      <w:r>
        <w:rPr>
          <w:rFonts w:hint="eastAsia"/>
          <w:sz w:val="24"/>
        </w:rPr>
        <w:t xml:space="preserve"> NPAS </w:t>
      </w:r>
      <w:r>
        <w:rPr>
          <w:rFonts w:hint="eastAsia"/>
          <w:sz w:val="24"/>
        </w:rPr>
        <w:t>从高至低排序，优先推荐排名前</w:t>
      </w:r>
      <w:r>
        <w:rPr>
          <w:rFonts w:hint="eastAsia"/>
          <w:sz w:val="24"/>
        </w:rPr>
        <w:t>10</w:t>
      </w:r>
      <w:r>
        <w:rPr>
          <w:rFonts w:hint="eastAsia"/>
          <w:sz w:val="24"/>
        </w:rPr>
        <w:t>病原</w:t>
      </w:r>
      <w:r>
        <w:rPr>
          <w:rFonts w:hint="eastAsia"/>
          <w:sz w:val="24"/>
        </w:rPr>
        <w:t>供临床验证；</w:t>
      </w:r>
    </w:p>
    <w:p w:rsidR="008623E8" w:rsidRDefault="00EF16CA">
      <w:pPr>
        <w:spacing w:line="440" w:lineRule="exact"/>
        <w:ind w:firstLineChars="200" w:firstLine="482"/>
        <w:rPr>
          <w:sz w:val="24"/>
        </w:rPr>
      </w:pPr>
      <w:r>
        <w:rPr>
          <w:rFonts w:hint="eastAsia"/>
          <w:b/>
          <w:bCs/>
          <w:sz w:val="24"/>
        </w:rPr>
        <w:t xml:space="preserve">2. </w:t>
      </w:r>
      <w:r>
        <w:rPr>
          <w:rFonts w:hint="eastAsia"/>
          <w:b/>
          <w:bCs/>
          <w:sz w:val="24"/>
        </w:rPr>
        <w:t>四级分级标准（附录</w:t>
      </w:r>
      <w:r>
        <w:rPr>
          <w:rFonts w:hint="eastAsia"/>
          <w:b/>
          <w:bCs/>
          <w:sz w:val="24"/>
        </w:rPr>
        <w:t>E</w:t>
      </w:r>
      <w:r>
        <w:rPr>
          <w:rFonts w:hint="eastAsia"/>
          <w:b/>
          <w:bCs/>
          <w:sz w:val="24"/>
        </w:rPr>
        <w:t>）：</w:t>
      </w:r>
      <w:r>
        <w:rPr>
          <w:rFonts w:hint="eastAsia"/>
          <w:sz w:val="24"/>
        </w:rPr>
        <w:t>NPAS</w:t>
      </w:r>
      <w:r>
        <w:rPr>
          <w:rFonts w:hint="eastAsia"/>
          <w:sz w:val="24"/>
        </w:rPr>
        <w:t>＞</w:t>
      </w:r>
      <w:r>
        <w:rPr>
          <w:rFonts w:hint="eastAsia"/>
          <w:sz w:val="24"/>
        </w:rPr>
        <w:t>2.0</w:t>
      </w:r>
      <w:r>
        <w:rPr>
          <w:rFonts w:hint="eastAsia"/>
          <w:sz w:val="24"/>
        </w:rPr>
        <w:t>高相关</w:t>
      </w:r>
      <w:r>
        <w:rPr>
          <w:rFonts w:hint="eastAsia"/>
          <w:sz w:val="24"/>
        </w:rPr>
        <w:t>，</w:t>
      </w:r>
      <w:r>
        <w:rPr>
          <w:rFonts w:hint="eastAsia"/>
          <w:sz w:val="24"/>
        </w:rPr>
        <w:t>1.0</w:t>
      </w:r>
      <w:r>
        <w:rPr>
          <w:rFonts w:hint="eastAsia"/>
          <w:sz w:val="24"/>
        </w:rPr>
        <w:t>≤</w:t>
      </w:r>
      <w:r>
        <w:rPr>
          <w:rFonts w:hint="eastAsia"/>
          <w:sz w:val="24"/>
        </w:rPr>
        <w:t>NPAS</w:t>
      </w:r>
      <w:r>
        <w:rPr>
          <w:rFonts w:hint="eastAsia"/>
          <w:sz w:val="24"/>
        </w:rPr>
        <w:t>≤</w:t>
      </w:r>
      <w:r>
        <w:rPr>
          <w:rFonts w:hint="eastAsia"/>
          <w:sz w:val="24"/>
        </w:rPr>
        <w:t>2.0</w:t>
      </w:r>
      <w:r>
        <w:rPr>
          <w:rFonts w:hint="eastAsia"/>
          <w:sz w:val="24"/>
        </w:rPr>
        <w:t>中相关</w:t>
      </w:r>
      <w:r>
        <w:rPr>
          <w:rFonts w:hint="eastAsia"/>
          <w:sz w:val="24"/>
        </w:rPr>
        <w:t>，</w:t>
      </w:r>
      <w:r>
        <w:rPr>
          <w:rFonts w:hint="eastAsia"/>
          <w:sz w:val="24"/>
        </w:rPr>
        <w:t>0</w:t>
      </w:r>
      <w:r>
        <w:rPr>
          <w:rFonts w:hint="eastAsia"/>
          <w:sz w:val="24"/>
        </w:rPr>
        <w:t>＜</w:t>
      </w:r>
      <w:r>
        <w:rPr>
          <w:rFonts w:hint="eastAsia"/>
          <w:sz w:val="24"/>
        </w:rPr>
        <w:t>NPAS</w:t>
      </w:r>
      <w:r>
        <w:rPr>
          <w:rFonts w:hint="eastAsia"/>
          <w:sz w:val="24"/>
        </w:rPr>
        <w:t>≤</w:t>
      </w:r>
      <w:r>
        <w:rPr>
          <w:rFonts w:hint="eastAsia"/>
          <w:sz w:val="24"/>
        </w:rPr>
        <w:t>1.0</w:t>
      </w:r>
      <w:r>
        <w:rPr>
          <w:rFonts w:hint="eastAsia"/>
          <w:sz w:val="24"/>
        </w:rPr>
        <w:t>低相关</w:t>
      </w:r>
      <w:r>
        <w:rPr>
          <w:rFonts w:hint="eastAsia"/>
          <w:sz w:val="24"/>
        </w:rPr>
        <w:t>，</w:t>
      </w:r>
      <w:r>
        <w:rPr>
          <w:rFonts w:hint="eastAsia"/>
          <w:sz w:val="24"/>
        </w:rPr>
        <w:t>NPAS</w:t>
      </w:r>
      <w:r>
        <w:rPr>
          <w:rFonts w:hint="eastAsia"/>
          <w:sz w:val="24"/>
        </w:rPr>
        <w:t>≤</w:t>
      </w:r>
      <w:r>
        <w:rPr>
          <w:rFonts w:hint="eastAsia"/>
          <w:sz w:val="24"/>
        </w:rPr>
        <w:t>0</w:t>
      </w:r>
      <w:r>
        <w:rPr>
          <w:rFonts w:hint="eastAsia"/>
          <w:sz w:val="24"/>
        </w:rPr>
        <w:t>无相关；配套各级别对应的临床检验、抗感染、院感防控指导性建议；分级规则经过</w:t>
      </w:r>
      <w:r>
        <w:rPr>
          <w:rFonts w:hint="eastAsia"/>
          <w:sz w:val="24"/>
        </w:rPr>
        <w:t>36</w:t>
      </w:r>
      <w:r>
        <w:rPr>
          <w:rFonts w:hint="eastAsia"/>
          <w:sz w:val="24"/>
        </w:rPr>
        <w:t>例脑膜炎样本验证：原方法</w:t>
      </w:r>
      <w:r>
        <w:rPr>
          <w:rFonts w:hint="eastAsia"/>
          <w:sz w:val="24"/>
        </w:rPr>
        <w:t>69.4%</w:t>
      </w:r>
      <w:r>
        <w:rPr>
          <w:rFonts w:hint="eastAsia"/>
          <w:sz w:val="24"/>
        </w:rPr>
        <w:t>阳性检出，</w:t>
      </w:r>
      <w:r>
        <w:rPr>
          <w:rFonts w:hint="eastAsia"/>
          <w:sz w:val="24"/>
        </w:rPr>
        <w:t>HPD-Kit</w:t>
      </w:r>
      <w:r>
        <w:rPr>
          <w:rFonts w:hint="eastAsia"/>
          <w:sz w:val="24"/>
        </w:rPr>
        <w:t>结合</w:t>
      </w:r>
      <w:r>
        <w:rPr>
          <w:rFonts w:hint="eastAsia"/>
          <w:sz w:val="24"/>
        </w:rPr>
        <w:t>NPAS</w:t>
      </w:r>
      <w:r>
        <w:rPr>
          <w:rFonts w:hint="eastAsia"/>
          <w:sz w:val="24"/>
        </w:rPr>
        <w:t>分级后检出率</w:t>
      </w:r>
      <w:r>
        <w:rPr>
          <w:rFonts w:hint="eastAsia"/>
          <w:sz w:val="24"/>
        </w:rPr>
        <w:t>80.6%</w:t>
      </w:r>
      <w:r>
        <w:rPr>
          <w:rFonts w:hint="eastAsia"/>
          <w:sz w:val="24"/>
        </w:rPr>
        <w:t>。</w:t>
      </w:r>
    </w:p>
    <w:p w:rsidR="008623E8" w:rsidRDefault="00EF16CA" w:rsidP="00B64A65">
      <w:pPr>
        <w:spacing w:beforeLines="50" w:afterLines="50" w:line="440" w:lineRule="exact"/>
        <w:ind w:firstLineChars="200" w:firstLine="482"/>
        <w:rPr>
          <w:b/>
          <w:bCs/>
          <w:sz w:val="24"/>
        </w:rPr>
      </w:pPr>
      <w:r>
        <w:rPr>
          <w:rFonts w:hint="eastAsia"/>
          <w:b/>
          <w:bCs/>
          <w:sz w:val="24"/>
        </w:rPr>
        <w:t>（十）数据管理与质量监督</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数据管理：</w:t>
      </w:r>
      <w:r>
        <w:rPr>
          <w:rFonts w:hint="eastAsia"/>
          <w:sz w:val="24"/>
        </w:rPr>
        <w:t>患者信息全去标识化，原始</w:t>
      </w:r>
      <w:r>
        <w:rPr>
          <w:rFonts w:hint="eastAsia"/>
          <w:sz w:val="24"/>
        </w:rPr>
        <w:t>fastq</w:t>
      </w:r>
      <w:r>
        <w:rPr>
          <w:rFonts w:hint="eastAsia"/>
          <w:sz w:val="24"/>
        </w:rPr>
        <w:t>、分析结果文件存储≥</w:t>
      </w:r>
      <w:r>
        <w:rPr>
          <w:rFonts w:hint="eastAsia"/>
          <w:sz w:val="24"/>
        </w:rPr>
        <w:t>5</w:t>
      </w:r>
      <w:r>
        <w:rPr>
          <w:rFonts w:hint="eastAsia"/>
          <w:sz w:val="24"/>
        </w:rPr>
        <w:t>年；人源样本测序分析需完成伦理备案；</w:t>
      </w:r>
    </w:p>
    <w:p w:rsidR="008623E8" w:rsidRDefault="00EF16CA">
      <w:pPr>
        <w:spacing w:line="440" w:lineRule="exact"/>
        <w:ind w:firstLineChars="200" w:firstLine="482"/>
        <w:rPr>
          <w:sz w:val="24"/>
        </w:rPr>
      </w:pPr>
      <w:r>
        <w:rPr>
          <w:rFonts w:hint="eastAsia"/>
          <w:b/>
          <w:bCs/>
          <w:sz w:val="24"/>
        </w:rPr>
        <w:t xml:space="preserve">2. </w:t>
      </w:r>
      <w:r>
        <w:rPr>
          <w:rFonts w:hint="eastAsia"/>
          <w:b/>
          <w:bCs/>
          <w:sz w:val="24"/>
        </w:rPr>
        <w:t>质量监督：</w:t>
      </w:r>
      <w:r>
        <w:rPr>
          <w:rFonts w:hint="eastAsia"/>
          <w:sz w:val="24"/>
        </w:rPr>
        <w:t>数据库每年第三方完整性抽检；</w:t>
      </w:r>
      <w:r>
        <w:rPr>
          <w:rFonts w:hint="eastAsia"/>
          <w:sz w:val="24"/>
        </w:rPr>
        <w:t>HPD-Kit</w:t>
      </w:r>
      <w:r>
        <w:rPr>
          <w:rFonts w:hint="eastAsia"/>
          <w:sz w:val="24"/>
        </w:rPr>
        <w:t>软件</w:t>
      </w:r>
      <w:r>
        <w:rPr>
          <w:rFonts w:hint="eastAsia"/>
          <w:sz w:val="24"/>
        </w:rPr>
        <w:t>版本固定，更新后需使用标准模拟盲样完成性能验证；建立用户问题反馈通道，持续迭代优化数据库与分析参数。</w:t>
      </w:r>
    </w:p>
    <w:p w:rsidR="008623E8" w:rsidRDefault="00EF16CA" w:rsidP="00B64A65">
      <w:pPr>
        <w:spacing w:beforeLines="50" w:afterLines="50" w:line="440" w:lineRule="exact"/>
        <w:ind w:firstLineChars="200" w:firstLine="482"/>
        <w:rPr>
          <w:b/>
          <w:bCs/>
          <w:sz w:val="24"/>
        </w:rPr>
      </w:pPr>
      <w:r>
        <w:rPr>
          <w:rFonts w:hint="eastAsia"/>
          <w:b/>
          <w:bCs/>
          <w:sz w:val="24"/>
        </w:rPr>
        <w:t>（十一）附录</w:t>
      </w:r>
    </w:p>
    <w:p w:rsidR="008623E8" w:rsidRDefault="00EF16CA">
      <w:pPr>
        <w:spacing w:line="440" w:lineRule="exact"/>
        <w:ind w:firstLineChars="200" w:firstLine="480"/>
        <w:rPr>
          <w:sz w:val="24"/>
        </w:rPr>
      </w:pPr>
      <w:r>
        <w:rPr>
          <w:rFonts w:hint="eastAsia"/>
          <w:sz w:val="24"/>
        </w:rPr>
        <w:t xml:space="preserve">1. </w:t>
      </w:r>
      <w:r>
        <w:rPr>
          <w:rFonts w:hint="eastAsia"/>
          <w:sz w:val="24"/>
        </w:rPr>
        <w:t>附录</w:t>
      </w:r>
      <w:r>
        <w:rPr>
          <w:rFonts w:hint="eastAsia"/>
          <w:sz w:val="24"/>
        </w:rPr>
        <w:t xml:space="preserve"> </w:t>
      </w:r>
      <w:r>
        <w:rPr>
          <w:rFonts w:hint="eastAsia"/>
          <w:sz w:val="24"/>
        </w:rPr>
        <w:t>A</w:t>
      </w:r>
      <w:r>
        <w:rPr>
          <w:rFonts w:hint="eastAsia"/>
          <w:sz w:val="24"/>
        </w:rPr>
        <w:t>：</w:t>
      </w:r>
      <w:r>
        <w:rPr>
          <w:rFonts w:hint="eastAsia"/>
          <w:sz w:val="24"/>
        </w:rPr>
        <w:t>HPD-Kit</w:t>
      </w:r>
      <w:r>
        <w:rPr>
          <w:rFonts w:hint="eastAsia"/>
          <w:sz w:val="24"/>
        </w:rPr>
        <w:t>全流程分析流程图；</w:t>
      </w:r>
    </w:p>
    <w:p w:rsidR="008623E8" w:rsidRDefault="00EF16CA">
      <w:pPr>
        <w:spacing w:line="440" w:lineRule="exact"/>
        <w:ind w:firstLineChars="200" w:firstLine="480"/>
        <w:rPr>
          <w:sz w:val="24"/>
        </w:rPr>
      </w:pPr>
      <w:r>
        <w:rPr>
          <w:rFonts w:hint="eastAsia"/>
          <w:sz w:val="24"/>
        </w:rPr>
        <w:t xml:space="preserve">2. </w:t>
      </w:r>
      <w:r>
        <w:rPr>
          <w:rFonts w:hint="eastAsia"/>
          <w:sz w:val="24"/>
        </w:rPr>
        <w:t>附录</w:t>
      </w:r>
      <w:r>
        <w:rPr>
          <w:rFonts w:hint="eastAsia"/>
          <w:sz w:val="24"/>
        </w:rPr>
        <w:t xml:space="preserve"> B</w:t>
      </w:r>
      <w:r>
        <w:rPr>
          <w:rFonts w:hint="eastAsia"/>
          <w:sz w:val="24"/>
        </w:rPr>
        <w:t>：基于</w:t>
      </w:r>
      <w:r>
        <w:rPr>
          <w:rFonts w:hint="eastAsia"/>
          <w:sz w:val="24"/>
        </w:rPr>
        <w:t>WHO2024</w:t>
      </w:r>
      <w:r>
        <w:rPr>
          <w:rFonts w:hint="eastAsia"/>
          <w:sz w:val="24"/>
        </w:rPr>
        <w:t>优先病原体目录</w:t>
      </w:r>
      <w:r>
        <w:rPr>
          <w:rFonts w:hint="eastAsia"/>
          <w:sz w:val="24"/>
        </w:rPr>
        <w:t xml:space="preserve"> + HPD-Kit</w:t>
      </w:r>
      <w:r>
        <w:rPr>
          <w:rFonts w:hint="eastAsia"/>
          <w:sz w:val="24"/>
        </w:rPr>
        <w:t>自建</w:t>
      </w:r>
      <w:r>
        <w:rPr>
          <w:rFonts w:hint="eastAsia"/>
          <w:sz w:val="24"/>
        </w:rPr>
        <w:t>6000</w:t>
      </w:r>
      <w:r>
        <w:rPr>
          <w:rFonts w:hint="eastAsia"/>
          <w:sz w:val="24"/>
        </w:rPr>
        <w:t>种病原清单，划分细菌</w:t>
      </w:r>
      <w:r>
        <w:rPr>
          <w:rFonts w:hint="eastAsia"/>
          <w:sz w:val="24"/>
        </w:rPr>
        <w:t>/</w:t>
      </w:r>
      <w:r>
        <w:rPr>
          <w:rFonts w:hint="eastAsia"/>
          <w:sz w:val="24"/>
        </w:rPr>
        <w:t>真菌</w:t>
      </w:r>
      <w:r>
        <w:rPr>
          <w:rFonts w:hint="eastAsia"/>
          <w:sz w:val="24"/>
        </w:rPr>
        <w:t>/</w:t>
      </w:r>
      <w:r>
        <w:rPr>
          <w:rFonts w:hint="eastAsia"/>
          <w:sz w:val="24"/>
        </w:rPr>
        <w:t>病毒</w:t>
      </w:r>
      <w:r>
        <w:rPr>
          <w:rFonts w:hint="eastAsia"/>
          <w:sz w:val="24"/>
        </w:rPr>
        <w:t>/</w:t>
      </w:r>
      <w:r>
        <w:rPr>
          <w:rFonts w:hint="eastAsia"/>
          <w:sz w:val="24"/>
        </w:rPr>
        <w:t>寄生虫四大类重点筛查病原，补充立克次体等人兽共患病专项目录；</w:t>
      </w:r>
    </w:p>
    <w:p w:rsidR="008623E8" w:rsidRDefault="00EF16CA">
      <w:pPr>
        <w:spacing w:line="440" w:lineRule="exact"/>
        <w:ind w:firstLineChars="200" w:firstLine="480"/>
        <w:rPr>
          <w:sz w:val="24"/>
        </w:rPr>
      </w:pPr>
      <w:r>
        <w:rPr>
          <w:rFonts w:hint="eastAsia"/>
          <w:sz w:val="24"/>
        </w:rPr>
        <w:t xml:space="preserve">3. </w:t>
      </w:r>
      <w:r>
        <w:rPr>
          <w:rFonts w:hint="eastAsia"/>
          <w:sz w:val="24"/>
        </w:rPr>
        <w:t>附录</w:t>
      </w:r>
      <w:r>
        <w:rPr>
          <w:rFonts w:hint="eastAsia"/>
          <w:sz w:val="24"/>
        </w:rPr>
        <w:t xml:space="preserve"> C</w:t>
      </w:r>
      <w:r>
        <w:rPr>
          <w:rFonts w:hint="eastAsia"/>
          <w:sz w:val="24"/>
        </w:rPr>
        <w:t>：全流程关键质控阈值表；</w:t>
      </w:r>
    </w:p>
    <w:p w:rsidR="008623E8" w:rsidRDefault="00EF16CA">
      <w:pPr>
        <w:spacing w:line="440" w:lineRule="exact"/>
        <w:ind w:firstLineChars="200" w:firstLine="480"/>
        <w:rPr>
          <w:sz w:val="24"/>
        </w:rPr>
      </w:pPr>
      <w:r>
        <w:rPr>
          <w:rFonts w:hint="eastAsia"/>
          <w:sz w:val="24"/>
        </w:rPr>
        <w:t xml:space="preserve">4. </w:t>
      </w:r>
      <w:r>
        <w:rPr>
          <w:rFonts w:hint="eastAsia"/>
          <w:sz w:val="24"/>
        </w:rPr>
        <w:t>附录</w:t>
      </w:r>
      <w:r>
        <w:rPr>
          <w:rFonts w:hint="eastAsia"/>
          <w:sz w:val="24"/>
        </w:rPr>
        <w:t xml:space="preserve"> D</w:t>
      </w:r>
      <w:r>
        <w:rPr>
          <w:rFonts w:hint="eastAsia"/>
          <w:sz w:val="24"/>
        </w:rPr>
        <w:t>：数据库来源与基因组组装等级统计表；</w:t>
      </w:r>
    </w:p>
    <w:p w:rsidR="008623E8" w:rsidRDefault="00EF16CA">
      <w:pPr>
        <w:spacing w:line="440" w:lineRule="exact"/>
        <w:ind w:firstLineChars="200" w:firstLine="480"/>
        <w:rPr>
          <w:sz w:val="24"/>
        </w:rPr>
      </w:pPr>
      <w:r>
        <w:rPr>
          <w:rFonts w:hint="eastAsia"/>
          <w:sz w:val="24"/>
        </w:rPr>
        <w:t xml:space="preserve">5. </w:t>
      </w:r>
      <w:r>
        <w:rPr>
          <w:rFonts w:hint="eastAsia"/>
          <w:sz w:val="24"/>
        </w:rPr>
        <w:t>附录</w:t>
      </w:r>
      <w:r>
        <w:rPr>
          <w:rFonts w:hint="eastAsia"/>
          <w:sz w:val="24"/>
        </w:rPr>
        <w:t xml:space="preserve"> E</w:t>
      </w:r>
      <w:r>
        <w:rPr>
          <w:rFonts w:hint="eastAsia"/>
          <w:sz w:val="24"/>
        </w:rPr>
        <w:t>：</w:t>
      </w:r>
      <w:r>
        <w:rPr>
          <w:rFonts w:hint="eastAsia"/>
          <w:sz w:val="24"/>
        </w:rPr>
        <w:t>NPAS</w:t>
      </w:r>
      <w:r>
        <w:rPr>
          <w:rFonts w:hint="eastAsia"/>
          <w:sz w:val="24"/>
        </w:rPr>
        <w:t>分值</w:t>
      </w:r>
      <w:r>
        <w:rPr>
          <w:rFonts w:hint="eastAsia"/>
          <w:sz w:val="24"/>
        </w:rPr>
        <w:t xml:space="preserve"> - </w:t>
      </w:r>
      <w:r>
        <w:rPr>
          <w:rFonts w:hint="eastAsia"/>
          <w:sz w:val="24"/>
        </w:rPr>
        <w:t>临床分级对照表（依托腹泻</w:t>
      </w:r>
      <w:r>
        <w:rPr>
          <w:rFonts w:hint="eastAsia"/>
          <w:sz w:val="24"/>
        </w:rPr>
        <w:t>/</w:t>
      </w:r>
      <w:r>
        <w:rPr>
          <w:rFonts w:hint="eastAsia"/>
          <w:sz w:val="24"/>
        </w:rPr>
        <w:t>角膜炎</w:t>
      </w:r>
      <w:r>
        <w:rPr>
          <w:rFonts w:hint="eastAsia"/>
          <w:sz w:val="24"/>
        </w:rPr>
        <w:t>/</w:t>
      </w:r>
      <w:r>
        <w:rPr>
          <w:rFonts w:hint="eastAsia"/>
          <w:sz w:val="24"/>
        </w:rPr>
        <w:t>脑膜炎临床</w:t>
      </w:r>
      <w:r>
        <w:rPr>
          <w:rFonts w:hint="eastAsia"/>
          <w:sz w:val="24"/>
        </w:rPr>
        <w:t>案例标定临界值）；</w:t>
      </w:r>
    </w:p>
    <w:p w:rsidR="008623E8" w:rsidRDefault="00EF16CA">
      <w:pPr>
        <w:spacing w:line="440" w:lineRule="exact"/>
        <w:ind w:firstLineChars="200" w:firstLine="480"/>
        <w:rPr>
          <w:sz w:val="24"/>
        </w:rPr>
      </w:pPr>
      <w:r>
        <w:rPr>
          <w:rFonts w:hint="eastAsia"/>
          <w:sz w:val="24"/>
        </w:rPr>
        <w:t xml:space="preserve">6. </w:t>
      </w:r>
      <w:r>
        <w:rPr>
          <w:rFonts w:hint="eastAsia"/>
          <w:sz w:val="24"/>
        </w:rPr>
        <w:t>附录</w:t>
      </w:r>
      <w:r>
        <w:rPr>
          <w:rFonts w:hint="eastAsia"/>
          <w:sz w:val="24"/>
        </w:rPr>
        <w:t xml:space="preserve"> F</w:t>
      </w:r>
      <w:r>
        <w:rPr>
          <w:rFonts w:hint="eastAsia"/>
          <w:sz w:val="24"/>
        </w:rPr>
        <w:t>：</w:t>
      </w:r>
      <w:r>
        <w:rPr>
          <w:rFonts w:hint="eastAsia"/>
          <w:sz w:val="24"/>
        </w:rPr>
        <w:t>HPD-Kit</w:t>
      </w:r>
      <w:r>
        <w:rPr>
          <w:rFonts w:hint="eastAsia"/>
          <w:sz w:val="24"/>
        </w:rPr>
        <w:t>本地</w:t>
      </w:r>
      <w:r>
        <w:rPr>
          <w:rFonts w:hint="eastAsia"/>
          <w:sz w:val="24"/>
        </w:rPr>
        <w:t>Singularity</w:t>
      </w:r>
      <w:r>
        <w:rPr>
          <w:rFonts w:hint="eastAsia"/>
          <w:sz w:val="24"/>
        </w:rPr>
        <w:t>、云端</w:t>
      </w:r>
      <w:r>
        <w:rPr>
          <w:rFonts w:hint="eastAsia"/>
          <w:sz w:val="24"/>
        </w:rPr>
        <w:t>Docker</w:t>
      </w:r>
      <w:r>
        <w:rPr>
          <w:rFonts w:hint="eastAsia"/>
          <w:sz w:val="24"/>
        </w:rPr>
        <w:t>部署实操脚本与软件版本清单（</w:t>
      </w:r>
      <w:r>
        <w:rPr>
          <w:rFonts w:hint="eastAsia"/>
          <w:sz w:val="24"/>
        </w:rPr>
        <w:t>fastp0.23.4</w:t>
      </w:r>
      <w:r>
        <w:rPr>
          <w:rFonts w:hint="eastAsia"/>
          <w:sz w:val="24"/>
        </w:rPr>
        <w:t>、</w:t>
      </w:r>
      <w:r>
        <w:rPr>
          <w:rFonts w:hint="eastAsia"/>
          <w:sz w:val="24"/>
        </w:rPr>
        <w:t>Bowtie2 2.5.3</w:t>
      </w:r>
      <w:r>
        <w:rPr>
          <w:rFonts w:hint="eastAsia"/>
          <w:sz w:val="24"/>
        </w:rPr>
        <w:t>、</w:t>
      </w:r>
      <w:r>
        <w:rPr>
          <w:rFonts w:hint="eastAsia"/>
          <w:sz w:val="24"/>
        </w:rPr>
        <w:t xml:space="preserve">Kraken2 2.1.3 </w:t>
      </w:r>
      <w:r>
        <w:rPr>
          <w:rFonts w:hint="eastAsia"/>
          <w:sz w:val="24"/>
        </w:rPr>
        <w:t>等固定版本）。</w:t>
      </w:r>
    </w:p>
    <w:p w:rsidR="008623E8" w:rsidRDefault="00EF16CA" w:rsidP="00B64A65">
      <w:pPr>
        <w:spacing w:beforeLines="50" w:afterLines="50" w:line="440" w:lineRule="exact"/>
        <w:ind w:firstLineChars="200" w:firstLine="482"/>
        <w:rPr>
          <w:b/>
          <w:bCs/>
          <w:sz w:val="24"/>
        </w:rPr>
      </w:pPr>
      <w:r>
        <w:rPr>
          <w:rFonts w:hint="eastAsia"/>
          <w:b/>
          <w:bCs/>
          <w:sz w:val="24"/>
        </w:rPr>
        <w:t>六、重大意见分歧的处理依据和结果</w:t>
      </w:r>
    </w:p>
    <w:p w:rsidR="008623E8" w:rsidRDefault="00EF16CA">
      <w:pPr>
        <w:spacing w:line="440" w:lineRule="exact"/>
        <w:ind w:firstLineChars="200" w:firstLine="480"/>
        <w:rPr>
          <w:sz w:val="24"/>
        </w:rPr>
      </w:pPr>
      <w:r>
        <w:rPr>
          <w:rFonts w:hint="eastAsia"/>
          <w:sz w:val="24"/>
        </w:rPr>
        <w:lastRenderedPageBreak/>
        <w:t>本标准编制、征求意见全周期，参编单位、评审专家在标准框架、</w:t>
      </w:r>
      <w:r>
        <w:rPr>
          <w:rFonts w:hint="eastAsia"/>
          <w:sz w:val="24"/>
        </w:rPr>
        <w:t xml:space="preserve">NPA/NPAS </w:t>
      </w:r>
      <w:r>
        <w:rPr>
          <w:rFonts w:hint="eastAsia"/>
          <w:sz w:val="24"/>
        </w:rPr>
        <w:t>核心公式、数据库建库规则、分级阈值等关键条款上达成统一共识，无重大技术性分歧。少量非核心分歧集中在附录表格细化、云端部署补充说明、示例参数优化等细节，工作组统一依托</w:t>
      </w:r>
      <w:r>
        <w:rPr>
          <w:rFonts w:hint="eastAsia"/>
          <w:sz w:val="24"/>
        </w:rPr>
        <w:t>HPD-Kit</w:t>
      </w:r>
      <w:r>
        <w:rPr>
          <w:rFonts w:hint="eastAsia"/>
          <w:sz w:val="24"/>
        </w:rPr>
        <w:t>历史试验原始数据、盲样复测结果开展论证，结合行业多数使用意见修改完善，修改后与提意见专家逐一沟通确认。</w:t>
      </w:r>
    </w:p>
    <w:p w:rsidR="008623E8" w:rsidRDefault="00EF16CA" w:rsidP="00B64A65">
      <w:pPr>
        <w:spacing w:beforeLines="50" w:afterLines="50" w:line="440" w:lineRule="exact"/>
        <w:ind w:firstLineChars="200" w:firstLine="482"/>
        <w:rPr>
          <w:b/>
          <w:bCs/>
          <w:sz w:val="24"/>
        </w:rPr>
      </w:pPr>
      <w:r>
        <w:rPr>
          <w:rFonts w:hint="eastAsia"/>
          <w:b/>
          <w:bCs/>
          <w:sz w:val="24"/>
        </w:rPr>
        <w:t>七、实施标准的措施</w:t>
      </w:r>
    </w:p>
    <w:p w:rsidR="008623E8" w:rsidRDefault="00EF16CA" w:rsidP="00B64A65">
      <w:pPr>
        <w:spacing w:beforeLines="50" w:afterLines="50" w:line="440" w:lineRule="exact"/>
        <w:ind w:firstLineChars="200" w:firstLine="480"/>
        <w:rPr>
          <w:sz w:val="24"/>
        </w:rPr>
      </w:pPr>
      <w:r>
        <w:rPr>
          <w:rFonts w:hint="eastAsia"/>
          <w:sz w:val="24"/>
        </w:rPr>
        <w:t xml:space="preserve">1. </w:t>
      </w:r>
      <w:r>
        <w:rPr>
          <w:rFonts w:hint="eastAsia"/>
          <w:sz w:val="24"/>
        </w:rPr>
        <w:t>组建专项宣贯工作组：以广西医科大学牵头、各参编单位骨干分工合作参与起草，编制《</w:t>
      </w:r>
      <w:r>
        <w:rPr>
          <w:rFonts w:hint="eastAsia"/>
          <w:sz w:val="24"/>
        </w:rPr>
        <w:t>HPD-Kit</w:t>
      </w:r>
      <w:r>
        <w:rPr>
          <w:rFonts w:hint="eastAsia"/>
          <w:sz w:val="24"/>
        </w:rPr>
        <w:t>实操教程》配套培训课件，嵌入腹泻、脑膜炎、蜱传立克次体四类经典实测案例作为教学素材；面向全区及行业检验、疾控、</w:t>
      </w:r>
      <w:r>
        <w:rPr>
          <w:rFonts w:hint="eastAsia"/>
          <w:sz w:val="24"/>
        </w:rPr>
        <w:t xml:space="preserve">IVD </w:t>
      </w:r>
      <w:r>
        <w:rPr>
          <w:rFonts w:hint="eastAsia"/>
          <w:sz w:val="24"/>
        </w:rPr>
        <w:t>企业分层开展宣贯。</w:t>
      </w:r>
    </w:p>
    <w:p w:rsidR="008623E8" w:rsidRDefault="00EF16CA" w:rsidP="00B64A65">
      <w:pPr>
        <w:spacing w:beforeLines="50" w:afterLines="50" w:line="440" w:lineRule="exact"/>
        <w:ind w:firstLineChars="200" w:firstLine="480"/>
        <w:rPr>
          <w:sz w:val="24"/>
        </w:rPr>
      </w:pPr>
      <w:r>
        <w:rPr>
          <w:rFonts w:hint="eastAsia"/>
          <w:sz w:val="24"/>
        </w:rPr>
        <w:t xml:space="preserve">2. </w:t>
      </w:r>
      <w:r>
        <w:rPr>
          <w:rFonts w:hint="eastAsia"/>
          <w:sz w:val="24"/>
        </w:rPr>
        <w:t>分层落地培训</w:t>
      </w:r>
      <w:r>
        <w:rPr>
          <w:rFonts w:hint="eastAsia"/>
          <w:sz w:val="24"/>
        </w:rPr>
        <w:t xml:space="preserve"> + </w:t>
      </w:r>
      <w:r>
        <w:rPr>
          <w:rFonts w:hint="eastAsia"/>
          <w:sz w:val="24"/>
        </w:rPr>
        <w:t>试点应用：先在广西区内三甲医院、地市疾控中心开展试点落地，跟踪</w:t>
      </w:r>
      <w:r>
        <w:rPr>
          <w:rFonts w:hint="eastAsia"/>
          <w:sz w:val="24"/>
        </w:rPr>
        <w:t>NPAS</w:t>
      </w:r>
      <w:r>
        <w:rPr>
          <w:rFonts w:hint="eastAsia"/>
          <w:sz w:val="24"/>
        </w:rPr>
        <w:t>分级在临床真实病例中的应用效果；同步开设线上课程</w:t>
      </w:r>
      <w:r>
        <w:rPr>
          <w:rFonts w:hint="eastAsia"/>
          <w:sz w:val="24"/>
        </w:rPr>
        <w:t xml:space="preserve"> + </w:t>
      </w:r>
      <w:r>
        <w:rPr>
          <w:rFonts w:hint="eastAsia"/>
          <w:sz w:val="24"/>
        </w:rPr>
        <w:t>线下实操培训班，重点讲解</w:t>
      </w:r>
      <w:r>
        <w:rPr>
          <w:rFonts w:hint="eastAsia"/>
          <w:sz w:val="24"/>
        </w:rPr>
        <w:t>NPA/NPAS</w:t>
      </w:r>
      <w:r>
        <w:rPr>
          <w:rFonts w:hint="eastAsia"/>
          <w:sz w:val="24"/>
        </w:rPr>
        <w:t>计算、数据库使用、结果判读。</w:t>
      </w:r>
    </w:p>
    <w:p w:rsidR="008623E8" w:rsidRDefault="00EF16CA" w:rsidP="00B64A65">
      <w:pPr>
        <w:spacing w:beforeLines="50" w:afterLines="50" w:line="440" w:lineRule="exact"/>
        <w:ind w:firstLineChars="200" w:firstLine="480"/>
        <w:rPr>
          <w:sz w:val="24"/>
        </w:rPr>
      </w:pPr>
      <w:r>
        <w:rPr>
          <w:rFonts w:hint="eastAsia"/>
          <w:sz w:val="24"/>
        </w:rPr>
        <w:t xml:space="preserve">3. </w:t>
      </w:r>
      <w:r>
        <w:rPr>
          <w:rFonts w:hint="eastAsia"/>
          <w:sz w:val="24"/>
        </w:rPr>
        <w:t>长效反馈优化机制：依托各参编医疗机构、疾控中心建立应用台账</w:t>
      </w:r>
      <w:r>
        <w:rPr>
          <w:rFonts w:hint="eastAsia"/>
          <w:sz w:val="24"/>
        </w:rPr>
        <w:t>，持续收集临床使用问题、特殊罕见病原体检出案例，每年汇总数据组织专家研讨，动态优化标准附录内容。</w:t>
      </w:r>
    </w:p>
    <w:p w:rsidR="008623E8" w:rsidRDefault="00EF16CA" w:rsidP="00B64A65">
      <w:pPr>
        <w:spacing w:beforeLines="50" w:afterLines="50" w:line="440" w:lineRule="exact"/>
        <w:ind w:firstLineChars="200" w:firstLine="480"/>
        <w:rPr>
          <w:sz w:val="24"/>
        </w:rPr>
      </w:pPr>
      <w:r>
        <w:rPr>
          <w:rFonts w:hint="eastAsia"/>
          <w:sz w:val="24"/>
        </w:rPr>
        <w:t xml:space="preserve">4. </w:t>
      </w:r>
      <w:r>
        <w:rPr>
          <w:rFonts w:hint="eastAsia"/>
          <w:sz w:val="24"/>
        </w:rPr>
        <w:t>行业学术推广：依托国内病原微生物学术会议、专业期刊发表标准应用论文，分享</w:t>
      </w:r>
      <w:r>
        <w:rPr>
          <w:rFonts w:hint="eastAsia"/>
          <w:sz w:val="24"/>
        </w:rPr>
        <w:t>HPD-Kit</w:t>
      </w:r>
      <w:r>
        <w:rPr>
          <w:rFonts w:hint="eastAsia"/>
          <w:sz w:val="24"/>
        </w:rPr>
        <w:t>多中心验证数据与动物源病原筛查成果，加速标准全国落地。</w:t>
      </w:r>
    </w:p>
    <w:p w:rsidR="008623E8" w:rsidRDefault="00EF16CA" w:rsidP="00B64A65">
      <w:pPr>
        <w:spacing w:beforeLines="50" w:afterLines="50" w:line="440" w:lineRule="exact"/>
        <w:ind w:firstLineChars="200" w:firstLine="482"/>
        <w:rPr>
          <w:sz w:val="24"/>
        </w:rPr>
      </w:pPr>
      <w:r>
        <w:rPr>
          <w:rFonts w:hint="eastAsia"/>
          <w:b/>
          <w:bCs/>
          <w:sz w:val="24"/>
        </w:rPr>
        <w:t>八</w:t>
      </w:r>
      <w:r>
        <w:rPr>
          <w:rFonts w:hint="eastAsia"/>
          <w:b/>
          <w:bCs/>
          <w:sz w:val="24"/>
        </w:rPr>
        <w:t>、其他应当说明的事项</w:t>
      </w:r>
    </w:p>
    <w:p w:rsidR="008623E8" w:rsidRDefault="00EF16CA">
      <w:pPr>
        <w:spacing w:line="440" w:lineRule="exact"/>
        <w:ind w:firstLineChars="200" w:firstLine="482"/>
        <w:rPr>
          <w:sz w:val="24"/>
        </w:rPr>
      </w:pPr>
      <w:r>
        <w:rPr>
          <w:rFonts w:hint="eastAsia"/>
          <w:b/>
          <w:bCs/>
          <w:sz w:val="24"/>
        </w:rPr>
        <w:t xml:space="preserve">1. </w:t>
      </w:r>
      <w:r>
        <w:rPr>
          <w:rFonts w:hint="eastAsia"/>
          <w:b/>
          <w:bCs/>
          <w:sz w:val="24"/>
        </w:rPr>
        <w:t>知识产权说明：</w:t>
      </w:r>
      <w:r>
        <w:rPr>
          <w:rFonts w:hint="eastAsia"/>
          <w:sz w:val="24"/>
        </w:rPr>
        <w:t>标准涉及</w:t>
      </w:r>
      <w:r>
        <w:rPr>
          <w:rFonts w:hint="eastAsia"/>
          <w:sz w:val="24"/>
        </w:rPr>
        <w:t>HPD-Kit</w:t>
      </w:r>
      <w:r>
        <w:rPr>
          <w:rFonts w:hint="eastAsia"/>
          <w:sz w:val="24"/>
        </w:rPr>
        <w:t>数据库架构、三级比对流程、</w:t>
      </w:r>
      <w:r>
        <w:rPr>
          <w:rFonts w:hint="eastAsia"/>
          <w:sz w:val="24"/>
        </w:rPr>
        <w:t xml:space="preserve">NPA/NPAS </w:t>
      </w:r>
      <w:r>
        <w:rPr>
          <w:rFonts w:hint="eastAsia"/>
          <w:sz w:val="24"/>
        </w:rPr>
        <w:t>评分算法均为广西翰佰尔生物联合广西医科大学自主研发成果，无外购专利、知识产权纠纷；标准发布后，核心分析方法向全行业免费开放使用，数据库基础版免费共享。</w:t>
      </w:r>
    </w:p>
    <w:p w:rsidR="008623E8" w:rsidRDefault="00EF16CA">
      <w:pPr>
        <w:spacing w:line="440" w:lineRule="exact"/>
        <w:ind w:firstLineChars="200" w:firstLine="482"/>
        <w:rPr>
          <w:sz w:val="24"/>
        </w:rPr>
      </w:pPr>
      <w:r>
        <w:rPr>
          <w:rFonts w:hint="eastAsia"/>
          <w:b/>
          <w:bCs/>
          <w:sz w:val="24"/>
        </w:rPr>
        <w:t>2.</w:t>
      </w:r>
      <w:r>
        <w:rPr>
          <w:rFonts w:hint="eastAsia"/>
          <w:b/>
          <w:bCs/>
          <w:sz w:val="24"/>
        </w:rPr>
        <w:t xml:space="preserve"> </w:t>
      </w:r>
      <w:r>
        <w:rPr>
          <w:rFonts w:hint="eastAsia"/>
          <w:b/>
          <w:bCs/>
          <w:sz w:val="24"/>
        </w:rPr>
        <w:t>标准普适性说明：</w:t>
      </w:r>
      <w:r>
        <w:rPr>
          <w:rFonts w:hint="eastAsia"/>
          <w:sz w:val="24"/>
        </w:rPr>
        <w:t>本标准划定硬性强制核心指标（质控阈值、计算公式、数据库筛选原则），同时在硬件配置、个性化数据库扩充等内容预留自主调整空间，兼顾小型基层实验室、大型第三方测序机构差异化使用需求。</w:t>
      </w:r>
    </w:p>
    <w:p w:rsidR="008623E8" w:rsidRDefault="00EF16CA">
      <w:pPr>
        <w:spacing w:line="440" w:lineRule="exact"/>
        <w:ind w:firstLineChars="200" w:firstLine="482"/>
        <w:rPr>
          <w:sz w:val="24"/>
        </w:rPr>
      </w:pPr>
      <w:r>
        <w:rPr>
          <w:rFonts w:hint="eastAsia"/>
          <w:b/>
          <w:bCs/>
          <w:sz w:val="24"/>
        </w:rPr>
        <w:t xml:space="preserve">3. </w:t>
      </w:r>
      <w:r>
        <w:rPr>
          <w:rFonts w:hint="eastAsia"/>
          <w:b/>
          <w:bCs/>
          <w:sz w:val="24"/>
        </w:rPr>
        <w:t>标准升级规划：</w:t>
      </w:r>
      <w:r>
        <w:rPr>
          <w:rFonts w:hint="eastAsia"/>
          <w:sz w:val="24"/>
        </w:rPr>
        <w:t>本标准先行以广西团体标准落地实施，编制组持续积累全国多中心临床数据、新发病原体数据，适时申报广西地方标准，远期依托国内行业应用数据推进国家标准立项申报。</w:t>
      </w:r>
    </w:p>
    <w:p w:rsidR="008623E8" w:rsidRDefault="00EF16CA">
      <w:pPr>
        <w:spacing w:line="440" w:lineRule="exact"/>
        <w:ind w:firstLineChars="200" w:firstLine="482"/>
        <w:rPr>
          <w:sz w:val="24"/>
        </w:rPr>
      </w:pPr>
      <w:r>
        <w:rPr>
          <w:rFonts w:hint="eastAsia"/>
          <w:b/>
          <w:bCs/>
          <w:sz w:val="24"/>
        </w:rPr>
        <w:lastRenderedPageBreak/>
        <w:t xml:space="preserve">4. </w:t>
      </w:r>
      <w:r>
        <w:rPr>
          <w:rFonts w:hint="eastAsia"/>
          <w:b/>
          <w:bCs/>
          <w:sz w:val="24"/>
        </w:rPr>
        <w:t>补充应用拓展：</w:t>
      </w:r>
      <w:r>
        <w:rPr>
          <w:rFonts w:hint="eastAsia"/>
          <w:sz w:val="24"/>
        </w:rPr>
        <w:t>本标准除人体临床病原检测外，可延伸用于野生动物、媒介昆虫（蜱、蚊）等人兽共患病原体高通量数据分析（已有穿山甲爪哇花蜱立克次</w:t>
      </w:r>
      <w:r>
        <w:rPr>
          <w:rFonts w:hint="eastAsia"/>
          <w:sz w:val="24"/>
        </w:rPr>
        <w:t>体检出实测佐证），后续可配套动物疫病专项补充技术文件。</w:t>
      </w:r>
    </w:p>
    <w:p w:rsidR="008623E8" w:rsidRDefault="00EF16CA" w:rsidP="00B64A65">
      <w:pPr>
        <w:spacing w:beforeLines="50" w:afterLines="50" w:line="440" w:lineRule="exact"/>
        <w:ind w:firstLineChars="200" w:firstLine="482"/>
        <w:rPr>
          <w:b/>
          <w:bCs/>
          <w:sz w:val="24"/>
        </w:rPr>
      </w:pPr>
      <w:r>
        <w:rPr>
          <w:rFonts w:hint="eastAsia"/>
          <w:b/>
          <w:bCs/>
          <w:sz w:val="24"/>
        </w:rPr>
        <w:t>九、参考文献</w:t>
      </w:r>
    </w:p>
    <w:p w:rsidR="008623E8" w:rsidRDefault="00EF16CA">
      <w:pPr>
        <w:spacing w:line="440" w:lineRule="exact"/>
        <w:ind w:firstLineChars="200" w:firstLine="480"/>
        <w:rPr>
          <w:sz w:val="24"/>
        </w:rPr>
      </w:pPr>
      <w:r>
        <w:rPr>
          <w:rFonts w:hint="eastAsia"/>
          <w:sz w:val="24"/>
        </w:rPr>
        <w:t>1. Que T C, Li W, Zhang Z N, et al. HPD-Kit: a comprehensive toolkit for pathogen detection and analysis[J]. Frontiers in Cellular and Infection Microbiology, 2025, 15: 1580165. DOC: org/10.3389/fcimb.2025.1580165.</w:t>
      </w:r>
    </w:p>
    <w:p w:rsidR="008623E8" w:rsidRDefault="00EF16CA">
      <w:pPr>
        <w:spacing w:line="440" w:lineRule="exact"/>
        <w:ind w:firstLineChars="200" w:firstLine="480"/>
        <w:rPr>
          <w:sz w:val="24"/>
        </w:rPr>
      </w:pPr>
      <w:r>
        <w:rPr>
          <w:rFonts w:hint="eastAsia"/>
          <w:sz w:val="24"/>
        </w:rPr>
        <w:t>2. Sah</w:t>
      </w:r>
      <w:r>
        <w:rPr>
          <w:rFonts w:hint="eastAsia"/>
          <w:sz w:val="24"/>
        </w:rPr>
        <w:t>a S, Ramesh A, Kalantar K, et al. Unbiased metagenomic sequencing for pediatric meningitis in Bangladesh reveals neuroinvasive Chikungunya virus outbreak and other unrealized pathogens [J]. mBio, 2019, 10 (6): e02877-19. DOI</w:t>
      </w:r>
      <w:r>
        <w:rPr>
          <w:rFonts w:hint="eastAsia"/>
          <w:sz w:val="24"/>
        </w:rPr>
        <w:t>：</w:t>
      </w:r>
      <w:r>
        <w:rPr>
          <w:rFonts w:hint="eastAsia"/>
          <w:sz w:val="24"/>
        </w:rPr>
        <w:t>10.1128/mBio.02877-19.</w:t>
      </w:r>
    </w:p>
    <w:p w:rsidR="008623E8" w:rsidRDefault="00EF16CA">
      <w:pPr>
        <w:spacing w:line="440" w:lineRule="exact"/>
        <w:ind w:firstLineChars="200" w:firstLine="480"/>
        <w:rPr>
          <w:sz w:val="24"/>
        </w:rPr>
      </w:pPr>
      <w:r>
        <w:rPr>
          <w:rFonts w:hint="eastAsia"/>
          <w:sz w:val="24"/>
        </w:rPr>
        <w:t>3. Lu J,</w:t>
      </w:r>
      <w:r>
        <w:rPr>
          <w:rFonts w:hint="eastAsia"/>
          <w:sz w:val="24"/>
        </w:rPr>
        <w:t xml:space="preserve"> Wilson MR, DeRisi JL. Cell-free metagenomic next-generation sequencing for diagnosis of invasive infections in immunocompromised hosts [J]. Clinical Microbiology Reviews, 2021, 34 (4): e00112-21. DOI</w:t>
      </w:r>
      <w:r>
        <w:rPr>
          <w:rFonts w:hint="eastAsia"/>
          <w:sz w:val="24"/>
        </w:rPr>
        <w:t>：</w:t>
      </w:r>
      <w:r>
        <w:rPr>
          <w:rFonts w:hint="eastAsia"/>
          <w:sz w:val="24"/>
        </w:rPr>
        <w:t>10.1128/CMR.00112-21.</w:t>
      </w:r>
    </w:p>
    <w:p w:rsidR="008623E8" w:rsidRDefault="00EF16CA">
      <w:pPr>
        <w:spacing w:line="440" w:lineRule="exact"/>
        <w:ind w:firstLineChars="200" w:firstLine="480"/>
        <w:rPr>
          <w:sz w:val="24"/>
        </w:rPr>
      </w:pPr>
      <w:r>
        <w:rPr>
          <w:rFonts w:hint="eastAsia"/>
          <w:sz w:val="24"/>
        </w:rPr>
        <w:t>4. Zhou Y J, Liu W D, Zhang L, et</w:t>
      </w:r>
      <w:r>
        <w:rPr>
          <w:rFonts w:hint="eastAsia"/>
          <w:sz w:val="24"/>
        </w:rPr>
        <w:t xml:space="preserve"> al. Clinical values of metagenomic next-generation sequencing in patients with severe pneumonia: a systematic review and meta-analysis [J]. Frontiers in Cellular and Infection Microbiology, 2022, 13: 1106859.</w:t>
      </w:r>
    </w:p>
    <w:p w:rsidR="008623E8" w:rsidRDefault="008623E8">
      <w:pPr>
        <w:spacing w:line="440" w:lineRule="exact"/>
        <w:rPr>
          <w:sz w:val="24"/>
        </w:rPr>
      </w:pPr>
    </w:p>
    <w:p w:rsidR="008623E8" w:rsidRDefault="008623E8">
      <w:pPr>
        <w:spacing w:line="440" w:lineRule="exact"/>
        <w:rPr>
          <w:sz w:val="24"/>
        </w:rPr>
      </w:pPr>
    </w:p>
    <w:p w:rsidR="008623E8" w:rsidRDefault="00EF16CA">
      <w:pPr>
        <w:spacing w:line="440" w:lineRule="exact"/>
        <w:jc w:val="center"/>
        <w:rPr>
          <w:sz w:val="24"/>
        </w:rPr>
      </w:pPr>
      <w:r>
        <w:rPr>
          <w:rFonts w:hint="eastAsia"/>
          <w:sz w:val="24"/>
        </w:rPr>
        <w:t xml:space="preserve">                </w:t>
      </w:r>
      <w:r>
        <w:rPr>
          <w:rFonts w:hint="eastAsia"/>
          <w:sz w:val="24"/>
        </w:rPr>
        <w:t>团体标准</w:t>
      </w:r>
    </w:p>
    <w:p w:rsidR="008623E8" w:rsidRDefault="00EF16CA">
      <w:pPr>
        <w:spacing w:line="440" w:lineRule="exact"/>
        <w:jc w:val="right"/>
        <w:rPr>
          <w:sz w:val="24"/>
        </w:rPr>
      </w:pPr>
      <w:r>
        <w:rPr>
          <w:rFonts w:hint="eastAsia"/>
          <w:sz w:val="24"/>
        </w:rPr>
        <w:t>《病原体高通量测序数据分析技术规范</w:t>
      </w:r>
      <w:r>
        <w:rPr>
          <w:rFonts w:hint="eastAsia"/>
          <w:sz w:val="24"/>
        </w:rPr>
        <w:t xml:space="preserve"> HPD-</w:t>
      </w:r>
      <w:r>
        <w:rPr>
          <w:rFonts w:hint="eastAsia"/>
          <w:sz w:val="24"/>
        </w:rPr>
        <w:t>K</w:t>
      </w:r>
      <w:r>
        <w:rPr>
          <w:rFonts w:hint="eastAsia"/>
          <w:sz w:val="24"/>
        </w:rPr>
        <w:t xml:space="preserve">it </w:t>
      </w:r>
      <w:r>
        <w:rPr>
          <w:rFonts w:hint="eastAsia"/>
          <w:sz w:val="24"/>
        </w:rPr>
        <w:t>评分法》</w:t>
      </w:r>
    </w:p>
    <w:p w:rsidR="008623E8" w:rsidRDefault="00EF16CA">
      <w:pPr>
        <w:spacing w:line="440" w:lineRule="exact"/>
        <w:jc w:val="center"/>
        <w:rPr>
          <w:sz w:val="24"/>
        </w:rPr>
      </w:pPr>
      <w:r>
        <w:rPr>
          <w:rFonts w:hint="eastAsia"/>
          <w:sz w:val="24"/>
        </w:rPr>
        <w:t xml:space="preserve">                 </w:t>
      </w:r>
      <w:r>
        <w:rPr>
          <w:rFonts w:hint="eastAsia"/>
          <w:sz w:val="24"/>
        </w:rPr>
        <w:t>编制工作组</w:t>
      </w:r>
    </w:p>
    <w:p w:rsidR="008623E8" w:rsidRDefault="00EF16CA">
      <w:pPr>
        <w:spacing w:line="440" w:lineRule="exact"/>
        <w:ind w:firstLineChars="1800" w:firstLine="4320"/>
        <w:rPr>
          <w:sz w:val="24"/>
        </w:rPr>
      </w:pPr>
      <w:r>
        <w:rPr>
          <w:rFonts w:hint="eastAsia"/>
          <w:sz w:val="24"/>
        </w:rPr>
        <w:t>202</w:t>
      </w:r>
      <w:r>
        <w:rPr>
          <w:rFonts w:hint="eastAsia"/>
          <w:sz w:val="24"/>
        </w:rPr>
        <w:t>6</w:t>
      </w:r>
      <w:r>
        <w:rPr>
          <w:rFonts w:hint="eastAsia"/>
          <w:sz w:val="24"/>
        </w:rPr>
        <w:t xml:space="preserve"> </w:t>
      </w:r>
      <w:r>
        <w:rPr>
          <w:rFonts w:hint="eastAsia"/>
          <w:sz w:val="24"/>
        </w:rPr>
        <w:t>年</w:t>
      </w:r>
      <w:r>
        <w:rPr>
          <w:rFonts w:hint="eastAsia"/>
          <w:sz w:val="24"/>
        </w:rPr>
        <w:t xml:space="preserve"> </w:t>
      </w:r>
      <w:r>
        <w:rPr>
          <w:rFonts w:hint="eastAsia"/>
          <w:sz w:val="24"/>
        </w:rPr>
        <w:t>6</w:t>
      </w:r>
      <w:r>
        <w:rPr>
          <w:rFonts w:hint="eastAsia"/>
          <w:sz w:val="24"/>
        </w:rPr>
        <w:t xml:space="preserve"> </w:t>
      </w:r>
      <w:r>
        <w:rPr>
          <w:rFonts w:hint="eastAsia"/>
          <w:sz w:val="24"/>
        </w:rPr>
        <w:t>月</w:t>
      </w:r>
      <w:r>
        <w:rPr>
          <w:rFonts w:hint="eastAsia"/>
          <w:sz w:val="24"/>
        </w:rPr>
        <w:t xml:space="preserve"> </w:t>
      </w:r>
      <w:r>
        <w:rPr>
          <w:rFonts w:hint="eastAsia"/>
          <w:sz w:val="24"/>
        </w:rPr>
        <w:t>16</w:t>
      </w:r>
      <w:r>
        <w:rPr>
          <w:rFonts w:hint="eastAsia"/>
          <w:sz w:val="24"/>
        </w:rPr>
        <w:t xml:space="preserve"> </w:t>
      </w:r>
      <w:r>
        <w:rPr>
          <w:rFonts w:hint="eastAsia"/>
          <w:sz w:val="24"/>
        </w:rPr>
        <w:t>日</w:t>
      </w:r>
    </w:p>
    <w:p w:rsidR="008623E8" w:rsidRDefault="008623E8">
      <w:pPr>
        <w:spacing w:line="440" w:lineRule="exact"/>
        <w:ind w:firstLineChars="1800" w:firstLine="4320"/>
        <w:rPr>
          <w:sz w:val="24"/>
        </w:rPr>
      </w:pPr>
    </w:p>
    <w:p w:rsidR="008623E8" w:rsidRDefault="008623E8">
      <w:pPr>
        <w:spacing w:line="440" w:lineRule="exact"/>
        <w:ind w:firstLineChars="1800" w:firstLine="4320"/>
        <w:rPr>
          <w:sz w:val="24"/>
        </w:rPr>
      </w:pPr>
    </w:p>
    <w:p w:rsidR="008623E8" w:rsidRDefault="008623E8">
      <w:pPr>
        <w:spacing w:line="440" w:lineRule="exact"/>
        <w:ind w:firstLineChars="1800" w:firstLine="4320"/>
        <w:rPr>
          <w:sz w:val="24"/>
        </w:rPr>
      </w:pPr>
    </w:p>
    <w:p w:rsidR="008623E8" w:rsidRDefault="008623E8">
      <w:pPr>
        <w:spacing w:line="440" w:lineRule="exact"/>
        <w:ind w:firstLineChars="1800" w:firstLine="4320"/>
        <w:rPr>
          <w:sz w:val="24"/>
        </w:rPr>
      </w:pPr>
    </w:p>
    <w:p w:rsidR="008623E8" w:rsidRDefault="008623E8">
      <w:pPr>
        <w:spacing w:line="440" w:lineRule="exact"/>
        <w:rPr>
          <w:sz w:val="24"/>
        </w:rPr>
      </w:pPr>
    </w:p>
    <w:p w:rsidR="008623E8" w:rsidRDefault="008623E8">
      <w:pPr>
        <w:spacing w:line="440" w:lineRule="exact"/>
        <w:ind w:firstLineChars="1800" w:firstLine="4320"/>
        <w:rPr>
          <w:sz w:val="24"/>
        </w:rPr>
      </w:pPr>
    </w:p>
    <w:p w:rsidR="008623E8" w:rsidRDefault="008623E8">
      <w:pPr>
        <w:spacing w:line="440" w:lineRule="exact"/>
        <w:rPr>
          <w:sz w:val="24"/>
        </w:rPr>
      </w:pPr>
    </w:p>
    <w:sectPr w:rsidR="008623E8" w:rsidSect="008623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6CA" w:rsidRDefault="00EF16CA" w:rsidP="00B64A65">
      <w:r>
        <w:separator/>
      </w:r>
    </w:p>
  </w:endnote>
  <w:endnote w:type="continuationSeparator" w:id="1">
    <w:p w:rsidR="00EF16CA" w:rsidRDefault="00EF16CA" w:rsidP="00B64A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default"/>
    <w:sig w:usb0="00000000" w:usb1="00000000"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6CA" w:rsidRDefault="00EF16CA" w:rsidP="00B64A65">
      <w:r>
        <w:separator/>
      </w:r>
    </w:p>
  </w:footnote>
  <w:footnote w:type="continuationSeparator" w:id="1">
    <w:p w:rsidR="00EF16CA" w:rsidRDefault="00EF16CA" w:rsidP="00B64A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52A003E6"/>
    <w:rsid w:val="00022C11"/>
    <w:rsid w:val="008623E8"/>
    <w:rsid w:val="009A5857"/>
    <w:rsid w:val="00B64A65"/>
    <w:rsid w:val="00EF16CA"/>
    <w:rsid w:val="00FF56BA"/>
    <w:rsid w:val="014C6B51"/>
    <w:rsid w:val="01566936"/>
    <w:rsid w:val="01E23011"/>
    <w:rsid w:val="02B01361"/>
    <w:rsid w:val="032A2EC2"/>
    <w:rsid w:val="035241C7"/>
    <w:rsid w:val="037405E1"/>
    <w:rsid w:val="03A72764"/>
    <w:rsid w:val="03C52BEB"/>
    <w:rsid w:val="045D2E23"/>
    <w:rsid w:val="05080FE1"/>
    <w:rsid w:val="05094D59"/>
    <w:rsid w:val="057A17B3"/>
    <w:rsid w:val="05834B0B"/>
    <w:rsid w:val="05C313AC"/>
    <w:rsid w:val="07E06245"/>
    <w:rsid w:val="082E7990"/>
    <w:rsid w:val="08566507"/>
    <w:rsid w:val="08D12032"/>
    <w:rsid w:val="09840E52"/>
    <w:rsid w:val="09903C9B"/>
    <w:rsid w:val="09D97AE1"/>
    <w:rsid w:val="0A436C35"/>
    <w:rsid w:val="0A740EC6"/>
    <w:rsid w:val="0B3C619B"/>
    <w:rsid w:val="0B6902FF"/>
    <w:rsid w:val="0BF4406D"/>
    <w:rsid w:val="0DD51C7C"/>
    <w:rsid w:val="0E3A41D5"/>
    <w:rsid w:val="0EF4423E"/>
    <w:rsid w:val="0F4E618A"/>
    <w:rsid w:val="0FB32491"/>
    <w:rsid w:val="10AF4A06"/>
    <w:rsid w:val="118E0AC0"/>
    <w:rsid w:val="129B16E6"/>
    <w:rsid w:val="12B34B9D"/>
    <w:rsid w:val="131B6383"/>
    <w:rsid w:val="134A197E"/>
    <w:rsid w:val="13B576A3"/>
    <w:rsid w:val="14151024"/>
    <w:rsid w:val="1461426A"/>
    <w:rsid w:val="148F7029"/>
    <w:rsid w:val="1534372C"/>
    <w:rsid w:val="15BF20A7"/>
    <w:rsid w:val="161F43DC"/>
    <w:rsid w:val="1663076D"/>
    <w:rsid w:val="168801D3"/>
    <w:rsid w:val="169A7F07"/>
    <w:rsid w:val="16A20B69"/>
    <w:rsid w:val="17B943BD"/>
    <w:rsid w:val="17BE7C25"/>
    <w:rsid w:val="18167A61"/>
    <w:rsid w:val="18493992"/>
    <w:rsid w:val="185C36C6"/>
    <w:rsid w:val="18B1406A"/>
    <w:rsid w:val="1A240213"/>
    <w:rsid w:val="1A9C146A"/>
    <w:rsid w:val="1ABC044C"/>
    <w:rsid w:val="1B862808"/>
    <w:rsid w:val="1BA15893"/>
    <w:rsid w:val="1C782A98"/>
    <w:rsid w:val="1CAD0994"/>
    <w:rsid w:val="1E111AD3"/>
    <w:rsid w:val="1FF16DE9"/>
    <w:rsid w:val="202A40A9"/>
    <w:rsid w:val="20AE6A88"/>
    <w:rsid w:val="213F5933"/>
    <w:rsid w:val="21F93D33"/>
    <w:rsid w:val="221943D6"/>
    <w:rsid w:val="223B434C"/>
    <w:rsid w:val="2245341D"/>
    <w:rsid w:val="23045086"/>
    <w:rsid w:val="23A93537"/>
    <w:rsid w:val="23FB453D"/>
    <w:rsid w:val="246D0DF3"/>
    <w:rsid w:val="24A87C93"/>
    <w:rsid w:val="24AD1A46"/>
    <w:rsid w:val="26323CB8"/>
    <w:rsid w:val="26DD1E76"/>
    <w:rsid w:val="274F5A63"/>
    <w:rsid w:val="27952750"/>
    <w:rsid w:val="27A961FC"/>
    <w:rsid w:val="28B9246E"/>
    <w:rsid w:val="28FB4835"/>
    <w:rsid w:val="29023E15"/>
    <w:rsid w:val="291853E7"/>
    <w:rsid w:val="293935AF"/>
    <w:rsid w:val="29453D02"/>
    <w:rsid w:val="296A5517"/>
    <w:rsid w:val="2A1813B0"/>
    <w:rsid w:val="2A7C7BF7"/>
    <w:rsid w:val="2B0C214E"/>
    <w:rsid w:val="2B0F281A"/>
    <w:rsid w:val="2BCA7FF2"/>
    <w:rsid w:val="2C7212B2"/>
    <w:rsid w:val="2CC80ED2"/>
    <w:rsid w:val="2CCB1EB6"/>
    <w:rsid w:val="2E8C4181"/>
    <w:rsid w:val="2EDC6EB7"/>
    <w:rsid w:val="2F2443BA"/>
    <w:rsid w:val="2FCE2B17"/>
    <w:rsid w:val="300F506A"/>
    <w:rsid w:val="30142680"/>
    <w:rsid w:val="304A60A2"/>
    <w:rsid w:val="305F7D9F"/>
    <w:rsid w:val="307373A7"/>
    <w:rsid w:val="309C4B4F"/>
    <w:rsid w:val="30C64EDF"/>
    <w:rsid w:val="317509A3"/>
    <w:rsid w:val="31756B36"/>
    <w:rsid w:val="31D67BED"/>
    <w:rsid w:val="3296737C"/>
    <w:rsid w:val="32C1089D"/>
    <w:rsid w:val="330C5891"/>
    <w:rsid w:val="33274478"/>
    <w:rsid w:val="337771AE"/>
    <w:rsid w:val="338D10D1"/>
    <w:rsid w:val="339A4C4A"/>
    <w:rsid w:val="34270BD4"/>
    <w:rsid w:val="343C3F54"/>
    <w:rsid w:val="346F4329"/>
    <w:rsid w:val="357240D1"/>
    <w:rsid w:val="35D97CAC"/>
    <w:rsid w:val="3652282D"/>
    <w:rsid w:val="3687595A"/>
    <w:rsid w:val="36CF10AF"/>
    <w:rsid w:val="37265173"/>
    <w:rsid w:val="37BD53AB"/>
    <w:rsid w:val="38C34C43"/>
    <w:rsid w:val="39F74BA5"/>
    <w:rsid w:val="3AB807D8"/>
    <w:rsid w:val="3ABB02C8"/>
    <w:rsid w:val="3B0357CB"/>
    <w:rsid w:val="3B5D4EDB"/>
    <w:rsid w:val="3B750477"/>
    <w:rsid w:val="3B783AC3"/>
    <w:rsid w:val="3B7A11F4"/>
    <w:rsid w:val="3BF82E56"/>
    <w:rsid w:val="3C8666B4"/>
    <w:rsid w:val="3CDE204C"/>
    <w:rsid w:val="3E0B150F"/>
    <w:rsid w:val="3E261EFC"/>
    <w:rsid w:val="3EC6723B"/>
    <w:rsid w:val="3F632CDC"/>
    <w:rsid w:val="3FA03AD2"/>
    <w:rsid w:val="3FFB2F15"/>
    <w:rsid w:val="400022D9"/>
    <w:rsid w:val="400E2C48"/>
    <w:rsid w:val="40776A3F"/>
    <w:rsid w:val="408178BE"/>
    <w:rsid w:val="410F4ECA"/>
    <w:rsid w:val="417411D1"/>
    <w:rsid w:val="42772D26"/>
    <w:rsid w:val="428066E5"/>
    <w:rsid w:val="42B775C7"/>
    <w:rsid w:val="42F02AD9"/>
    <w:rsid w:val="42FF4ACA"/>
    <w:rsid w:val="43430E5B"/>
    <w:rsid w:val="4436451B"/>
    <w:rsid w:val="45A04342"/>
    <w:rsid w:val="45C75D73"/>
    <w:rsid w:val="45CF69D6"/>
    <w:rsid w:val="47085A08"/>
    <w:rsid w:val="47E50732"/>
    <w:rsid w:val="47EA3F9B"/>
    <w:rsid w:val="493C0826"/>
    <w:rsid w:val="49BE748D"/>
    <w:rsid w:val="4A810406"/>
    <w:rsid w:val="4BA803F5"/>
    <w:rsid w:val="4BBF526A"/>
    <w:rsid w:val="4BC13264"/>
    <w:rsid w:val="4BD764E9"/>
    <w:rsid w:val="4C2537F3"/>
    <w:rsid w:val="4CEF5BAF"/>
    <w:rsid w:val="4E760336"/>
    <w:rsid w:val="4EB8094F"/>
    <w:rsid w:val="4FE94B38"/>
    <w:rsid w:val="514069D9"/>
    <w:rsid w:val="51621046"/>
    <w:rsid w:val="517A638F"/>
    <w:rsid w:val="5221680B"/>
    <w:rsid w:val="52461C0D"/>
    <w:rsid w:val="52A003E6"/>
    <w:rsid w:val="52D341F1"/>
    <w:rsid w:val="542E3461"/>
    <w:rsid w:val="555D66B2"/>
    <w:rsid w:val="55C75AED"/>
    <w:rsid w:val="56350AD7"/>
    <w:rsid w:val="56505911"/>
    <w:rsid w:val="56F37AB8"/>
    <w:rsid w:val="570A3D11"/>
    <w:rsid w:val="57A06424"/>
    <w:rsid w:val="57AF48B9"/>
    <w:rsid w:val="57B679F5"/>
    <w:rsid w:val="582F1556"/>
    <w:rsid w:val="5866766D"/>
    <w:rsid w:val="58682C37"/>
    <w:rsid w:val="58B2640F"/>
    <w:rsid w:val="5A0C7DA1"/>
    <w:rsid w:val="5A5D05FC"/>
    <w:rsid w:val="5B386569"/>
    <w:rsid w:val="5C471564"/>
    <w:rsid w:val="5C57406F"/>
    <w:rsid w:val="5C653798"/>
    <w:rsid w:val="5CC130C4"/>
    <w:rsid w:val="5CEE7C31"/>
    <w:rsid w:val="5D9C768D"/>
    <w:rsid w:val="5DB34F4E"/>
    <w:rsid w:val="5E023994"/>
    <w:rsid w:val="5E5B65B0"/>
    <w:rsid w:val="5F1576F7"/>
    <w:rsid w:val="5F3062DF"/>
    <w:rsid w:val="5FC829BC"/>
    <w:rsid w:val="6031230F"/>
    <w:rsid w:val="608210E3"/>
    <w:rsid w:val="60C50CA9"/>
    <w:rsid w:val="6263077A"/>
    <w:rsid w:val="626A1B08"/>
    <w:rsid w:val="627E7362"/>
    <w:rsid w:val="62C21944"/>
    <w:rsid w:val="631A52DC"/>
    <w:rsid w:val="63275C4B"/>
    <w:rsid w:val="640D6BEF"/>
    <w:rsid w:val="64151F48"/>
    <w:rsid w:val="64354398"/>
    <w:rsid w:val="646A5DEF"/>
    <w:rsid w:val="64CA2D32"/>
    <w:rsid w:val="64EA33D4"/>
    <w:rsid w:val="64FD4EB5"/>
    <w:rsid w:val="65153780"/>
    <w:rsid w:val="66507267"/>
    <w:rsid w:val="673B7F17"/>
    <w:rsid w:val="676C6322"/>
    <w:rsid w:val="679B2764"/>
    <w:rsid w:val="67AE06E9"/>
    <w:rsid w:val="67D53EC8"/>
    <w:rsid w:val="67EF62DD"/>
    <w:rsid w:val="67F5426D"/>
    <w:rsid w:val="6AD00976"/>
    <w:rsid w:val="6AD62431"/>
    <w:rsid w:val="6AF723A7"/>
    <w:rsid w:val="6C004C96"/>
    <w:rsid w:val="6C103720"/>
    <w:rsid w:val="6D45564C"/>
    <w:rsid w:val="6D806684"/>
    <w:rsid w:val="6E25722B"/>
    <w:rsid w:val="6E6E2980"/>
    <w:rsid w:val="6E7A7577"/>
    <w:rsid w:val="6F176B74"/>
    <w:rsid w:val="6F48404A"/>
    <w:rsid w:val="6FF46EB5"/>
    <w:rsid w:val="701D28B0"/>
    <w:rsid w:val="70685CF4"/>
    <w:rsid w:val="71025602"/>
    <w:rsid w:val="71222A2F"/>
    <w:rsid w:val="717E112C"/>
    <w:rsid w:val="718524BB"/>
    <w:rsid w:val="71D074AE"/>
    <w:rsid w:val="71F238C8"/>
    <w:rsid w:val="72691DDC"/>
    <w:rsid w:val="72824C4C"/>
    <w:rsid w:val="72966949"/>
    <w:rsid w:val="72B8241C"/>
    <w:rsid w:val="731955B0"/>
    <w:rsid w:val="73530396"/>
    <w:rsid w:val="736C3B18"/>
    <w:rsid w:val="73797DFD"/>
    <w:rsid w:val="747405C4"/>
    <w:rsid w:val="75A35605"/>
    <w:rsid w:val="76191423"/>
    <w:rsid w:val="76452218"/>
    <w:rsid w:val="76C238F5"/>
    <w:rsid w:val="77D5581E"/>
    <w:rsid w:val="77EB5041"/>
    <w:rsid w:val="78175E36"/>
    <w:rsid w:val="79112F30"/>
    <w:rsid w:val="791F1447"/>
    <w:rsid w:val="79F0693F"/>
    <w:rsid w:val="7A3727C0"/>
    <w:rsid w:val="7A61783D"/>
    <w:rsid w:val="7AB83901"/>
    <w:rsid w:val="7B397B77"/>
    <w:rsid w:val="7B3D5BB4"/>
    <w:rsid w:val="7B7A2964"/>
    <w:rsid w:val="7B9F686F"/>
    <w:rsid w:val="7BD1454E"/>
    <w:rsid w:val="7C321491"/>
    <w:rsid w:val="7C6D24C9"/>
    <w:rsid w:val="7D056BA5"/>
    <w:rsid w:val="7DD32800"/>
    <w:rsid w:val="7DD63F8D"/>
    <w:rsid w:val="7E505BFE"/>
    <w:rsid w:val="7EAD3051"/>
    <w:rsid w:val="7F643651"/>
    <w:rsid w:val="7F67379A"/>
    <w:rsid w:val="7FCF79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23E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8623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B64A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64A65"/>
    <w:rPr>
      <w:rFonts w:asciiTheme="minorHAnsi" w:eastAsiaTheme="minorEastAsia" w:hAnsiTheme="minorHAnsi" w:cstheme="minorBidi"/>
      <w:kern w:val="2"/>
      <w:sz w:val="18"/>
      <w:szCs w:val="18"/>
    </w:rPr>
  </w:style>
  <w:style w:type="paragraph" w:styleId="a5">
    <w:name w:val="footer"/>
    <w:basedOn w:val="a"/>
    <w:link w:val="Char0"/>
    <w:rsid w:val="00B64A65"/>
    <w:pPr>
      <w:tabs>
        <w:tab w:val="center" w:pos="4153"/>
        <w:tab w:val="right" w:pos="8306"/>
      </w:tabs>
      <w:snapToGrid w:val="0"/>
      <w:jc w:val="left"/>
    </w:pPr>
    <w:rPr>
      <w:sz w:val="18"/>
      <w:szCs w:val="18"/>
    </w:rPr>
  </w:style>
  <w:style w:type="character" w:customStyle="1" w:styleId="Char0">
    <w:name w:val="页脚 Char"/>
    <w:basedOn w:val="a0"/>
    <w:link w:val="a5"/>
    <w:rsid w:val="00B64A6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C8E6C8"/>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17</Pages>
  <Words>2389</Words>
  <Characters>13619</Characters>
  <Application>Microsoft Office Word</Application>
  <DocSecurity>0</DocSecurity>
  <Lines>113</Lines>
  <Paragraphs>31</Paragraphs>
  <ScaleCrop>false</ScaleCrop>
  <Company>Microsoft</Company>
  <LinksUpToDate>false</LinksUpToDate>
  <CharactersWithSpaces>15977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阙腾程（广西）</dc:creator>
  <cp:lastModifiedBy>Windows 用户</cp:lastModifiedBy>
  <cp:revision>2</cp:revision>
  <cp:lastPrinted>2026-06-08T00:39:00Z</cp:lastPrinted>
  <dcterms:created xsi:type="dcterms:W3CDTF">2026-03-15T07:56:00Z</dcterms:created>
  <dcterms:modified xsi:type="dcterms:W3CDTF">2026-08-18T11:09:00Z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03D00653DD2D43BDA3A49A089F69C677_13</vt:lpwstr>
  </property>
  <property fmtid="{D5CDD505-2E9C-101B-9397-08002B2CF9AE}" pid="4" name="KSOTemplateDocerSaveRecord">
    <vt:lpwstr>eyJoZGlkIjoiNzVhYjg4OTllZmQzNzM4MWQxODhiNjk5YTQ1NzliOGYiLCJ1c2VySWQiOiIxNTE5NzQ3MTY3In0=</vt:lpwstr>
  </property>
</Properties>
</file>